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A9ED6" w14:textId="63095F19" w:rsidR="001E686D" w:rsidRPr="00F03545" w:rsidRDefault="001E686D" w:rsidP="001E686D">
      <w:pPr>
        <w:tabs>
          <w:tab w:val="left" w:pos="1860"/>
        </w:tabs>
        <w:spacing w:line="192" w:lineRule="auto"/>
        <w:rPr>
          <w:rFonts w:ascii="Arial" w:hAnsi="Arial" w:cs="Arial"/>
          <w:b/>
          <w:bCs/>
          <w:kern w:val="2"/>
          <w:sz w:val="24"/>
        </w:rPr>
      </w:pPr>
      <w:r w:rsidRPr="00F03545">
        <w:rPr>
          <w:rFonts w:ascii="Arial" w:hAnsi="Arial" w:cs="Arial"/>
          <w:b/>
          <w:bCs/>
          <w:kern w:val="2"/>
          <w:sz w:val="24"/>
        </w:rPr>
        <w:t>3GPP TSG RAN WG1 Meeting #</w:t>
      </w:r>
      <w:r w:rsidRPr="00F03545">
        <w:rPr>
          <w:rFonts w:ascii="Arial" w:hAnsi="Arial" w:cs="Arial" w:hint="eastAsia"/>
          <w:b/>
          <w:bCs/>
          <w:kern w:val="2"/>
          <w:sz w:val="24"/>
        </w:rPr>
        <w:t>81</w:t>
      </w:r>
      <w:r w:rsidRPr="00F03545">
        <w:rPr>
          <w:rFonts w:ascii="Arial" w:hAnsi="Arial" w:cs="Arial" w:hint="eastAsia"/>
          <w:b/>
          <w:bCs/>
          <w:kern w:val="2"/>
          <w:sz w:val="24"/>
        </w:rPr>
        <w:tab/>
      </w:r>
      <w:r w:rsidRPr="00F03545">
        <w:rPr>
          <w:rFonts w:ascii="Arial" w:hAnsi="Arial" w:cs="Arial" w:hint="eastAsia"/>
          <w:b/>
          <w:bCs/>
          <w:kern w:val="2"/>
          <w:sz w:val="24"/>
        </w:rPr>
        <w:tab/>
      </w:r>
      <w:r>
        <w:rPr>
          <w:rFonts w:ascii="Arial" w:hAnsi="Arial" w:cs="Arial"/>
          <w:b/>
          <w:bCs/>
          <w:kern w:val="2"/>
          <w:sz w:val="24"/>
        </w:rPr>
        <w:tab/>
      </w:r>
      <w:r>
        <w:rPr>
          <w:rFonts w:ascii="Arial" w:hAnsi="Arial" w:cs="Arial"/>
          <w:b/>
          <w:bCs/>
          <w:kern w:val="2"/>
          <w:sz w:val="24"/>
        </w:rPr>
        <w:tab/>
      </w:r>
      <w:r>
        <w:rPr>
          <w:rFonts w:ascii="Arial" w:hAnsi="Arial" w:cs="Arial"/>
          <w:b/>
          <w:bCs/>
          <w:kern w:val="2"/>
          <w:sz w:val="24"/>
        </w:rPr>
        <w:tab/>
        <w:t xml:space="preserve"> </w:t>
      </w:r>
      <w:r w:rsidR="00BE2067" w:rsidRPr="00BE2067">
        <w:rPr>
          <w:rFonts w:ascii="Arial" w:hAnsi="Arial" w:cs="Arial"/>
          <w:b/>
          <w:bCs/>
          <w:kern w:val="2"/>
          <w:sz w:val="24"/>
        </w:rPr>
        <w:t>R1-153006</w:t>
      </w:r>
    </w:p>
    <w:p w14:paraId="761C618A" w14:textId="77777777" w:rsidR="001E686D" w:rsidRPr="00F03545" w:rsidRDefault="001E686D" w:rsidP="001E686D">
      <w:pPr>
        <w:tabs>
          <w:tab w:val="left" w:pos="1860"/>
        </w:tabs>
        <w:spacing w:line="192" w:lineRule="auto"/>
        <w:rPr>
          <w:rFonts w:ascii="Arial" w:hAnsi="Arial" w:cs="Arial"/>
          <w:b/>
          <w:bCs/>
          <w:kern w:val="2"/>
          <w:sz w:val="24"/>
          <w:lang w:val="en-US"/>
        </w:rPr>
      </w:pPr>
      <w:r w:rsidRPr="00F03545">
        <w:rPr>
          <w:rFonts w:ascii="Arial" w:hAnsi="Arial" w:cs="Arial" w:hint="eastAsia"/>
          <w:b/>
          <w:bCs/>
          <w:kern w:val="2"/>
          <w:sz w:val="24"/>
          <w:lang w:val="en-US"/>
        </w:rPr>
        <w:t>Fukuoka</w:t>
      </w:r>
      <w:r w:rsidRPr="00F03545">
        <w:rPr>
          <w:rFonts w:ascii="Arial" w:hAnsi="Arial" w:cs="Arial"/>
          <w:b/>
          <w:bCs/>
          <w:kern w:val="2"/>
          <w:sz w:val="24"/>
          <w:lang w:val="en-US"/>
        </w:rPr>
        <w:t xml:space="preserve">, </w:t>
      </w:r>
      <w:r w:rsidRPr="00F03545">
        <w:rPr>
          <w:rFonts w:ascii="Arial" w:hAnsi="Arial" w:cs="Arial" w:hint="eastAsia"/>
          <w:b/>
          <w:bCs/>
          <w:kern w:val="2"/>
          <w:sz w:val="24"/>
          <w:lang w:val="en-US"/>
        </w:rPr>
        <w:t>Japan</w:t>
      </w:r>
      <w:r w:rsidRPr="00F03545">
        <w:rPr>
          <w:rFonts w:ascii="Arial" w:hAnsi="Arial" w:cs="Arial"/>
          <w:b/>
          <w:bCs/>
          <w:kern w:val="2"/>
          <w:sz w:val="24"/>
          <w:lang w:val="en-US"/>
        </w:rPr>
        <w:t>, 2</w:t>
      </w:r>
      <w:r w:rsidRPr="00F03545">
        <w:rPr>
          <w:rFonts w:ascii="Arial" w:hAnsi="Arial" w:cs="Arial" w:hint="eastAsia"/>
          <w:b/>
          <w:bCs/>
          <w:kern w:val="2"/>
          <w:sz w:val="24"/>
          <w:lang w:val="en-US"/>
        </w:rPr>
        <w:t>5</w:t>
      </w:r>
      <w:r w:rsidRPr="00F03545">
        <w:rPr>
          <w:rFonts w:ascii="Arial" w:hAnsi="Arial" w:cs="Arial" w:hint="eastAsia"/>
          <w:b/>
          <w:bCs/>
          <w:kern w:val="2"/>
          <w:sz w:val="24"/>
          <w:vertAlign w:val="superscript"/>
          <w:lang w:val="en-US"/>
        </w:rPr>
        <w:t>th</w:t>
      </w:r>
      <w:r w:rsidRPr="00F03545">
        <w:rPr>
          <w:rFonts w:ascii="Arial" w:hAnsi="Arial" w:cs="Arial" w:hint="eastAsia"/>
          <w:b/>
          <w:bCs/>
          <w:kern w:val="2"/>
          <w:sz w:val="24"/>
          <w:lang w:val="en-US"/>
        </w:rPr>
        <w:t xml:space="preserve"> </w:t>
      </w:r>
      <w:r w:rsidRPr="00F03545">
        <w:rPr>
          <w:rFonts w:ascii="Arial" w:hAnsi="Arial" w:cs="Arial"/>
          <w:b/>
          <w:bCs/>
          <w:kern w:val="2"/>
          <w:sz w:val="24"/>
          <w:lang w:val="en-US"/>
        </w:rPr>
        <w:t>- 2</w:t>
      </w:r>
      <w:r w:rsidRPr="00F03545">
        <w:rPr>
          <w:rFonts w:ascii="Arial" w:hAnsi="Arial" w:cs="Arial" w:hint="eastAsia"/>
          <w:b/>
          <w:bCs/>
          <w:kern w:val="2"/>
          <w:sz w:val="24"/>
          <w:lang w:val="en-US"/>
        </w:rPr>
        <w:t>9</w:t>
      </w:r>
      <w:r w:rsidRPr="00F03545">
        <w:rPr>
          <w:rFonts w:ascii="Arial" w:hAnsi="Arial" w:cs="Arial" w:hint="eastAsia"/>
          <w:b/>
          <w:bCs/>
          <w:kern w:val="2"/>
          <w:sz w:val="24"/>
          <w:vertAlign w:val="superscript"/>
          <w:lang w:val="en-US"/>
        </w:rPr>
        <w:t>th</w:t>
      </w:r>
      <w:r w:rsidRPr="00F03545">
        <w:rPr>
          <w:rFonts w:ascii="Arial" w:hAnsi="Arial" w:cs="Arial" w:hint="eastAsia"/>
          <w:b/>
          <w:bCs/>
          <w:kern w:val="2"/>
          <w:sz w:val="24"/>
          <w:lang w:val="en-US"/>
        </w:rPr>
        <w:t xml:space="preserve"> May</w:t>
      </w:r>
      <w:r w:rsidRPr="00F03545">
        <w:rPr>
          <w:rFonts w:ascii="Arial" w:hAnsi="Arial" w:cs="Arial"/>
          <w:b/>
          <w:bCs/>
          <w:kern w:val="2"/>
          <w:sz w:val="24"/>
          <w:lang w:val="en-US"/>
        </w:rPr>
        <w:t xml:space="preserve"> 2015</w:t>
      </w:r>
    </w:p>
    <w:p w14:paraId="39D6D741" w14:textId="77777777" w:rsidR="001E686D" w:rsidRPr="007828EB" w:rsidRDefault="001E686D" w:rsidP="001E686D">
      <w:pPr>
        <w:tabs>
          <w:tab w:val="left" w:pos="1860"/>
        </w:tabs>
        <w:spacing w:line="192" w:lineRule="auto"/>
        <w:rPr>
          <w:rFonts w:ascii="맑은 고딕" w:eastAsia="맑은 고딕" w:hAnsi="맑은 고딕" w:cs="Arial"/>
          <w:b/>
          <w:sz w:val="24"/>
        </w:rPr>
      </w:pPr>
      <w:r w:rsidRPr="007828EB">
        <w:rPr>
          <w:rFonts w:ascii="맑은 고딕" w:eastAsia="맑은 고딕" w:hAnsi="맑은 고딕" w:cs="Arial" w:hint="eastAsia"/>
          <w:b/>
          <w:sz w:val="24"/>
        </w:rPr>
        <w:t xml:space="preserve">Source: </w:t>
      </w:r>
      <w:r w:rsidRPr="007828EB">
        <w:rPr>
          <w:rFonts w:ascii="맑은 고딕" w:eastAsia="맑은 고딕" w:hAnsi="맑은 고딕" w:cs="Arial" w:hint="eastAsia"/>
          <w:b/>
          <w:sz w:val="24"/>
        </w:rPr>
        <w:tab/>
        <w:t>ETRI</w:t>
      </w:r>
    </w:p>
    <w:p w14:paraId="020CB6A7" w14:textId="77AD22BA" w:rsidR="001E686D" w:rsidRPr="007828EB" w:rsidRDefault="001E686D" w:rsidP="001E686D">
      <w:pPr>
        <w:tabs>
          <w:tab w:val="left" w:pos="1860"/>
        </w:tabs>
        <w:spacing w:line="192" w:lineRule="auto"/>
        <w:ind w:left="1841" w:hangingChars="767" w:hanging="1841"/>
        <w:rPr>
          <w:rFonts w:ascii="맑은 고딕" w:eastAsia="맑은 고딕" w:hAnsi="맑은 고딕" w:cs="Arial"/>
          <w:b/>
          <w:sz w:val="24"/>
        </w:rPr>
      </w:pPr>
      <w:r w:rsidRPr="007828EB">
        <w:rPr>
          <w:rFonts w:ascii="맑은 고딕" w:eastAsia="맑은 고딕" w:hAnsi="맑은 고딕" w:cs="Arial" w:hint="eastAsia"/>
          <w:b/>
          <w:sz w:val="24"/>
        </w:rPr>
        <w:t xml:space="preserve">Title: </w:t>
      </w:r>
      <w:r w:rsidRPr="007828EB">
        <w:rPr>
          <w:rFonts w:ascii="맑은 고딕" w:eastAsia="맑은 고딕" w:hAnsi="맑은 고딕" w:cs="Arial" w:hint="eastAsia"/>
          <w:b/>
          <w:sz w:val="24"/>
        </w:rPr>
        <w:tab/>
      </w:r>
      <w:bookmarkStart w:id="0" w:name="Title"/>
      <w:bookmarkEnd w:id="0"/>
      <w:r w:rsidR="00BE2067" w:rsidRPr="00BE2067">
        <w:rPr>
          <w:rFonts w:ascii="맑은 고딕" w:eastAsia="맑은 고딕" w:hAnsi="맑은 고딕" w:cs="Arial"/>
          <w:b/>
          <w:sz w:val="24"/>
        </w:rPr>
        <w:t>Feedback enhancements for beamformed CSI-RS based schemes</w:t>
      </w:r>
    </w:p>
    <w:p w14:paraId="3CC7D692" w14:textId="79EA2679" w:rsidR="001E686D" w:rsidRPr="007828EB" w:rsidRDefault="001E686D" w:rsidP="001E686D">
      <w:pPr>
        <w:tabs>
          <w:tab w:val="left" w:pos="1860"/>
        </w:tabs>
        <w:spacing w:line="192" w:lineRule="auto"/>
        <w:ind w:left="1871" w:hanging="1871"/>
        <w:rPr>
          <w:rFonts w:ascii="맑은 고딕" w:eastAsia="맑은 고딕" w:hAnsi="맑은 고딕" w:cs="Arial"/>
          <w:b/>
          <w:sz w:val="24"/>
          <w:lang w:val="pt-BR"/>
        </w:rPr>
      </w:pPr>
      <w:r w:rsidRPr="007828EB">
        <w:rPr>
          <w:rFonts w:ascii="맑은 고딕" w:eastAsia="맑은 고딕" w:hAnsi="맑은 고딕" w:cs="Arial" w:hint="eastAsia"/>
          <w:b/>
          <w:sz w:val="24"/>
          <w:lang w:val="pt-BR"/>
        </w:rPr>
        <w:t>Agenda Item:</w:t>
      </w:r>
      <w:r w:rsidRPr="007828EB">
        <w:rPr>
          <w:rFonts w:ascii="맑은 고딕" w:eastAsia="맑은 고딕" w:hAnsi="맑은 고딕" w:cs="Arial" w:hint="eastAsia"/>
          <w:b/>
          <w:sz w:val="24"/>
          <w:lang w:val="pt-BR"/>
        </w:rPr>
        <w:tab/>
      </w:r>
      <w:r w:rsidR="00BE2067" w:rsidRPr="00BE2067">
        <w:rPr>
          <w:rFonts w:ascii="맑은 고딕" w:eastAsia="맑은 고딕" w:hAnsi="맑은 고딕" w:cs="Arial"/>
          <w:b/>
          <w:sz w:val="24"/>
          <w:lang w:val="pt-BR"/>
        </w:rPr>
        <w:t>6.2.5.2.2</w:t>
      </w:r>
      <w:r w:rsidR="00BE2067">
        <w:rPr>
          <w:rFonts w:ascii="맑은 고딕" w:eastAsia="맑은 고딕" w:hAnsi="맑은 고딕" w:cs="Arial"/>
          <w:b/>
          <w:sz w:val="24"/>
          <w:lang w:val="pt-BR"/>
        </w:rPr>
        <w:t xml:space="preserve"> </w:t>
      </w:r>
      <w:r w:rsidR="00BE2067" w:rsidRPr="00BE2067">
        <w:rPr>
          <w:rFonts w:ascii="맑은 고딕" w:eastAsia="맑은 고딕" w:hAnsi="맑은 고딕" w:cs="Arial"/>
          <w:b/>
          <w:sz w:val="24"/>
          <w:lang w:val="pt-BR"/>
        </w:rPr>
        <w:t>Beamformed CSI-RS-based schemes</w:t>
      </w:r>
    </w:p>
    <w:p w14:paraId="597F77D5" w14:textId="77777777" w:rsidR="001E686D" w:rsidRPr="007828EB" w:rsidRDefault="001E686D" w:rsidP="001E686D">
      <w:pPr>
        <w:tabs>
          <w:tab w:val="left" w:pos="1860"/>
        </w:tabs>
        <w:spacing w:line="192" w:lineRule="auto"/>
        <w:ind w:left="1871" w:hanging="1871"/>
        <w:rPr>
          <w:rFonts w:ascii="맑은 고딕" w:eastAsia="맑은 고딕" w:hAnsi="맑은 고딕" w:cs="Arial"/>
          <w:b/>
          <w:sz w:val="24"/>
          <w:lang w:val="pt-BR"/>
        </w:rPr>
      </w:pPr>
      <w:r w:rsidRPr="007828EB">
        <w:rPr>
          <w:rFonts w:ascii="맑은 고딕" w:eastAsia="맑은 고딕" w:hAnsi="맑은 고딕" w:cs="Arial" w:hint="eastAsia"/>
          <w:b/>
          <w:sz w:val="24"/>
          <w:lang w:val="pt-BR"/>
        </w:rPr>
        <w:t>Document for:</w:t>
      </w:r>
      <w:r w:rsidRPr="007828EB">
        <w:rPr>
          <w:rFonts w:ascii="맑은 고딕" w:eastAsia="맑은 고딕" w:hAnsi="맑은 고딕" w:cs="Arial" w:hint="eastAsia"/>
          <w:b/>
          <w:sz w:val="24"/>
          <w:lang w:val="pt-BR"/>
        </w:rPr>
        <w:tab/>
        <w:t>Discussion/Decision</w:t>
      </w:r>
    </w:p>
    <w:p w14:paraId="0A24FA3A" w14:textId="77777777" w:rsidR="00DA7EA3" w:rsidRPr="007828EB" w:rsidRDefault="00DA7EA3" w:rsidP="00DA7EA3">
      <w:pPr>
        <w:pStyle w:val="1"/>
        <w:spacing w:before="120" w:after="60"/>
        <w:ind w:left="1138" w:hanging="1138"/>
        <w:jc w:val="both"/>
        <w:rPr>
          <w:rFonts w:ascii="Times New Roman" w:eastAsia="맑은 고딕" w:hAnsi="Times New Roman"/>
          <w:b/>
          <w:bCs/>
          <w:sz w:val="8"/>
          <w:lang w:eastAsia="ko-KR"/>
        </w:rPr>
      </w:pPr>
    </w:p>
    <w:p w14:paraId="47A0405D" w14:textId="77777777" w:rsidR="00DA7EA3" w:rsidRPr="007828EB" w:rsidRDefault="00DA7EA3" w:rsidP="00DA7EA3">
      <w:pPr>
        <w:numPr>
          <w:ilvl w:val="0"/>
          <w:numId w:val="1"/>
        </w:numPr>
        <w:spacing w:after="120"/>
        <w:jc w:val="both"/>
        <w:rPr>
          <w:rFonts w:ascii="Times New Roman" w:eastAsia="맑은 고딕" w:hAnsi="Times New Roman"/>
          <w:bCs/>
          <w:sz w:val="32"/>
          <w:szCs w:val="28"/>
          <w:lang w:eastAsia="ko-KR"/>
        </w:rPr>
      </w:pPr>
      <w:r w:rsidRPr="007828EB">
        <w:rPr>
          <w:rFonts w:ascii="Times New Roman" w:eastAsia="맑은 고딕" w:hAnsi="Times New Roman"/>
          <w:bCs/>
          <w:sz w:val="32"/>
          <w:szCs w:val="28"/>
          <w:lang w:eastAsia="ko-KR"/>
        </w:rPr>
        <w:t>Introduction</w:t>
      </w:r>
    </w:p>
    <w:p w14:paraId="79C05D79" w14:textId="128B07F4" w:rsidR="00D842F5" w:rsidRDefault="00CF1353" w:rsidP="00031F48">
      <w:pPr>
        <w:ind w:firstLineChars="50" w:firstLine="100"/>
        <w:jc w:val="both"/>
        <w:rPr>
          <w:rFonts w:ascii="Times New Roman" w:eastAsia="맑은 고딕" w:hAnsi="Times New Roman"/>
          <w:bCs/>
          <w:szCs w:val="20"/>
          <w:lang w:eastAsia="ko-KR"/>
        </w:rPr>
      </w:pPr>
      <w:r>
        <w:rPr>
          <w:rFonts w:ascii="Times New Roman" w:eastAsia="맑은 고딕" w:hAnsi="Times New Roman"/>
          <w:bCs/>
          <w:szCs w:val="20"/>
          <w:lang w:eastAsia="ko-KR"/>
        </w:rPr>
        <w:t>I</w:t>
      </w:r>
      <w:r>
        <w:rPr>
          <w:rFonts w:ascii="Times New Roman" w:eastAsia="맑은 고딕" w:hAnsi="Times New Roman" w:hint="eastAsia"/>
          <w:bCs/>
          <w:szCs w:val="20"/>
          <w:lang w:eastAsia="ko-KR"/>
        </w:rPr>
        <w:t xml:space="preserve">n </w:t>
      </w:r>
      <w:r>
        <w:rPr>
          <w:rFonts w:ascii="Times New Roman" w:eastAsia="맑은 고딕" w:hAnsi="Times New Roman"/>
          <w:bCs/>
          <w:szCs w:val="20"/>
          <w:lang w:eastAsia="ko-KR"/>
        </w:rPr>
        <w:t>the last #80bis meeting, we discussed various schemes for beamformed CSI-RS based schemes. The rem</w:t>
      </w:r>
      <w:r w:rsidR="00435411">
        <w:rPr>
          <w:rFonts w:ascii="Times New Roman" w:eastAsia="맑은 고딕" w:hAnsi="Times New Roman"/>
          <w:bCs/>
          <w:szCs w:val="20"/>
          <w:lang w:eastAsia="ko-KR"/>
        </w:rPr>
        <w:t xml:space="preserve">aining issues are summarized and captured in the meeting minute. </w:t>
      </w:r>
      <w:r w:rsidR="00D842F5">
        <w:rPr>
          <w:rFonts w:ascii="Times New Roman" w:eastAsia="맑은 고딕" w:hAnsi="Times New Roman"/>
          <w:bCs/>
          <w:szCs w:val="20"/>
          <w:lang w:eastAsia="ko-KR"/>
        </w:rPr>
        <w:t xml:space="preserve">The schemes are captured in [1] as a result of the email discussion [80b-03]. </w:t>
      </w:r>
    </w:p>
    <w:p w14:paraId="2113F511" w14:textId="63CEE098" w:rsidR="00CF1353" w:rsidRDefault="00CF1353" w:rsidP="00031F48">
      <w:pPr>
        <w:ind w:firstLineChars="50" w:firstLine="100"/>
        <w:jc w:val="both"/>
        <w:rPr>
          <w:rFonts w:ascii="Times New Roman" w:eastAsia="맑은 고딕" w:hAnsi="Times New Roman"/>
          <w:bCs/>
          <w:szCs w:val="20"/>
          <w:lang w:eastAsia="ko-KR"/>
        </w:rPr>
      </w:pPr>
      <w:r>
        <w:rPr>
          <w:rFonts w:ascii="Times New Roman" w:eastAsia="맑은 고딕" w:hAnsi="Times New Roman"/>
          <w:bCs/>
          <w:szCs w:val="20"/>
          <w:lang w:eastAsia="ko-KR"/>
        </w:rPr>
        <w:t xml:space="preserve">In this contribution, we address our view for the beamformed based schemes and possible specification impacts for schemes that are captured in the </w:t>
      </w:r>
      <w:r w:rsidR="00435411">
        <w:rPr>
          <w:rFonts w:ascii="Times New Roman" w:eastAsia="맑은 고딕" w:hAnsi="Times New Roman"/>
          <w:bCs/>
          <w:szCs w:val="20"/>
          <w:lang w:eastAsia="ko-KR"/>
        </w:rPr>
        <w:t xml:space="preserve">TP for </w:t>
      </w:r>
      <w:r>
        <w:rPr>
          <w:rFonts w:ascii="Times New Roman" w:eastAsia="맑은 고딕" w:hAnsi="Times New Roman"/>
          <w:bCs/>
          <w:szCs w:val="20"/>
          <w:lang w:eastAsia="ko-KR"/>
        </w:rPr>
        <w:t>TR</w:t>
      </w:r>
      <w:r w:rsidR="00435411">
        <w:rPr>
          <w:rFonts w:ascii="Times New Roman" w:eastAsia="맑은 고딕" w:hAnsi="Times New Roman"/>
          <w:bCs/>
          <w:szCs w:val="20"/>
          <w:lang w:eastAsia="ko-KR"/>
        </w:rPr>
        <w:t xml:space="preserve"> [1]</w:t>
      </w:r>
      <w:r>
        <w:rPr>
          <w:rFonts w:ascii="Times New Roman" w:eastAsia="맑은 고딕" w:hAnsi="Times New Roman"/>
          <w:bCs/>
          <w:szCs w:val="20"/>
          <w:lang w:eastAsia="ko-KR"/>
        </w:rPr>
        <w:t>.</w:t>
      </w:r>
    </w:p>
    <w:p w14:paraId="3760EC79" w14:textId="77777777" w:rsidR="0053634E" w:rsidRPr="007828EB" w:rsidRDefault="0053634E" w:rsidP="00DA7EA3">
      <w:pPr>
        <w:jc w:val="both"/>
        <w:rPr>
          <w:rFonts w:ascii="Times New Roman" w:eastAsia="맑은 고딕" w:hAnsi="Times New Roman"/>
          <w:bCs/>
          <w:szCs w:val="20"/>
          <w:lang w:eastAsia="ko-KR"/>
        </w:rPr>
      </w:pPr>
    </w:p>
    <w:p w14:paraId="1C5CB6E6" w14:textId="77777777" w:rsidR="00DA7EA3" w:rsidRPr="007828EB" w:rsidRDefault="00DA7EA3" w:rsidP="00DA7EA3">
      <w:pPr>
        <w:pStyle w:val="1"/>
        <w:spacing w:before="120" w:after="60"/>
        <w:ind w:left="1138" w:hanging="1138"/>
        <w:jc w:val="both"/>
        <w:rPr>
          <w:rFonts w:ascii="Times New Roman" w:eastAsia="맑은 고딕" w:hAnsi="Times New Roman"/>
          <w:b/>
          <w:bCs/>
          <w:sz w:val="8"/>
          <w:lang w:eastAsia="ko-KR"/>
        </w:rPr>
      </w:pPr>
    </w:p>
    <w:p w14:paraId="2BE16056" w14:textId="77777777" w:rsidR="00AB5DDC" w:rsidRPr="00AB5DDC" w:rsidRDefault="002D6ECC" w:rsidP="000936B4">
      <w:pPr>
        <w:numPr>
          <w:ilvl w:val="0"/>
          <w:numId w:val="1"/>
        </w:numPr>
        <w:spacing w:after="120"/>
        <w:jc w:val="both"/>
        <w:rPr>
          <w:rFonts w:ascii="Times New Roman" w:eastAsia="맑은 고딕" w:hAnsi="Times New Roman"/>
          <w:bCs/>
          <w:sz w:val="32"/>
          <w:szCs w:val="28"/>
          <w:lang w:eastAsia="ko-KR"/>
        </w:rPr>
      </w:pPr>
      <w:r>
        <w:rPr>
          <w:rFonts w:ascii="Times New Roman" w:eastAsia="맑은 고딕" w:hAnsi="Times New Roman"/>
          <w:bCs/>
          <w:sz w:val="32"/>
          <w:szCs w:val="28"/>
          <w:lang w:eastAsia="ko-KR"/>
        </w:rPr>
        <w:t>Feedback enhancement schemes for beamformed CSI-RS schemes</w:t>
      </w:r>
    </w:p>
    <w:p w14:paraId="0039815D" w14:textId="47CFF735" w:rsidR="00AB5DDC" w:rsidRPr="007828EB" w:rsidRDefault="00AB5DDC" w:rsidP="00AB5DDC">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kern w:val="2"/>
          <w:szCs w:val="22"/>
          <w:lang w:eastAsia="ko-KR"/>
        </w:rPr>
        <w:t xml:space="preserve">The beamformed CSI-RS is an important scenario for reducing overhead of CSI-RS and/or CSI feedback. Each CSI-RS resource is beamformed by digital or analog virtualization, from which multiple vertical beams are generated. Each vertical beam can make a virtual cell, and overall operation can be similar to what can be expected in case of using vertical sectorization. In order to maximize EBF gains, we can increase the number of </w:t>
      </w:r>
      <w:r w:rsidR="001F6C9C">
        <w:rPr>
          <w:rFonts w:ascii="Times New Roman" w:eastAsia="맑은 고딕" w:hAnsi="Times New Roman"/>
          <w:kern w:val="2"/>
          <w:szCs w:val="22"/>
          <w:lang w:eastAsia="ko-KR"/>
        </w:rPr>
        <w:t>transmitting</w:t>
      </w:r>
      <w:r w:rsidR="001F6C9C" w:rsidRPr="007828EB">
        <w:rPr>
          <w:rFonts w:ascii="Times New Roman" w:eastAsia="맑은 고딕" w:hAnsi="Times New Roman"/>
          <w:kern w:val="2"/>
          <w:szCs w:val="22"/>
          <w:lang w:eastAsia="ko-KR"/>
        </w:rPr>
        <w:t xml:space="preserve"> </w:t>
      </w:r>
      <w:r w:rsidRPr="007828EB">
        <w:rPr>
          <w:rFonts w:ascii="Times New Roman" w:eastAsia="맑은 고딕" w:hAnsi="Times New Roman"/>
          <w:kern w:val="2"/>
          <w:szCs w:val="22"/>
          <w:lang w:eastAsia="ko-KR"/>
        </w:rPr>
        <w:t>CSI-RS resource</w:t>
      </w:r>
      <w:r w:rsidR="00AE4B19">
        <w:rPr>
          <w:rFonts w:ascii="Times New Roman" w:eastAsia="맑은 고딕" w:hAnsi="Times New Roman"/>
          <w:kern w:val="2"/>
          <w:szCs w:val="22"/>
          <w:lang w:eastAsia="ko-KR"/>
        </w:rPr>
        <w:t>s</w:t>
      </w:r>
      <w:r w:rsidRPr="007828EB">
        <w:rPr>
          <w:rFonts w:ascii="Times New Roman" w:eastAsia="맑은 고딕" w:hAnsi="Times New Roman"/>
          <w:kern w:val="2"/>
          <w:szCs w:val="22"/>
          <w:lang w:eastAsia="ko-KR"/>
        </w:rPr>
        <w:t xml:space="preserve"> </w:t>
      </w:r>
      <w:r w:rsidR="00AE4B19">
        <w:rPr>
          <w:rFonts w:ascii="Times New Roman" w:eastAsia="맑은 고딕" w:hAnsi="Times New Roman"/>
          <w:kern w:val="2"/>
          <w:szCs w:val="22"/>
          <w:lang w:eastAsia="ko-KR"/>
        </w:rPr>
        <w:t>to support</w:t>
      </w:r>
      <w:r w:rsidR="00AE4B19" w:rsidRPr="007828EB">
        <w:rPr>
          <w:rFonts w:ascii="Times New Roman" w:eastAsia="맑은 고딕" w:hAnsi="Times New Roman"/>
          <w:kern w:val="2"/>
          <w:szCs w:val="22"/>
          <w:lang w:eastAsia="ko-KR"/>
        </w:rPr>
        <w:t xml:space="preserve"> </w:t>
      </w:r>
      <w:r w:rsidRPr="007828EB">
        <w:rPr>
          <w:rFonts w:ascii="Times New Roman" w:eastAsia="맑은 고딕" w:hAnsi="Times New Roman"/>
          <w:kern w:val="2"/>
          <w:szCs w:val="22"/>
          <w:lang w:eastAsia="ko-KR"/>
        </w:rPr>
        <w:t>more CSI-RS antenna ports, or using the same CSI-RS antenna ports with time-adaptive virtualizations.</w:t>
      </w:r>
    </w:p>
    <w:p w14:paraId="39247027" w14:textId="77777777" w:rsidR="00AB5DDC" w:rsidRPr="007828EB" w:rsidRDefault="00AB5DDC" w:rsidP="00AB5DDC">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kern w:val="2"/>
          <w:szCs w:val="22"/>
          <w:lang w:eastAsia="ko-KR"/>
        </w:rPr>
        <w:t>In this case, a desirable CSI feedback scheme is to apply a beam selection method for vCSI report. For example, UE can measure hPMI, hRI, and CQI for each beamformed CSI-RS resource, and reports the best beam index which provides the largest CQI. Note that differently beamformed CSI-RS resources may give a UE different received power, and that the existing codebook can be reused for determining hPMI. If larger dimension of CSI report is required for more effective beamforming</w:t>
      </w:r>
      <w:r w:rsidR="00B62B7F">
        <w:rPr>
          <w:rFonts w:ascii="Times New Roman" w:eastAsia="맑은 고딕" w:hAnsi="Times New Roman"/>
          <w:kern w:val="2"/>
          <w:szCs w:val="22"/>
          <w:lang w:eastAsia="ko-KR"/>
        </w:rPr>
        <w:t xml:space="preserve"> in the elevation domain as well</w:t>
      </w:r>
      <w:r w:rsidRPr="007828EB">
        <w:rPr>
          <w:rFonts w:ascii="Times New Roman" w:eastAsia="맑은 고딕" w:hAnsi="Times New Roman"/>
          <w:kern w:val="2"/>
          <w:szCs w:val="22"/>
          <w:lang w:eastAsia="ko-KR"/>
        </w:rPr>
        <w:t>, UE may report multiple CSI-RS resource indices, i.e., the best M CSI-RS resource indices and their respective hPMIs. Considering that vCSI varies more slowly than hCSI, the CSI-RS resource index reporting can be less frequent than hCSI reporting.</w:t>
      </w:r>
    </w:p>
    <w:p w14:paraId="45EF57D1" w14:textId="77777777" w:rsidR="00AB5DDC" w:rsidRPr="007828EB" w:rsidRDefault="00AB5DDC" w:rsidP="00AB5DDC">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b/>
          <w:kern w:val="2"/>
          <w:szCs w:val="22"/>
          <w:lang w:eastAsia="ko-KR"/>
        </w:rPr>
        <w:t>P</w:t>
      </w:r>
      <w:r w:rsidRPr="007828EB">
        <w:rPr>
          <w:rFonts w:ascii="Times New Roman" w:eastAsia="맑은 고딕" w:hAnsi="Times New Roman" w:hint="eastAsia"/>
          <w:b/>
          <w:kern w:val="2"/>
          <w:szCs w:val="22"/>
          <w:lang w:eastAsia="ko-KR"/>
        </w:rPr>
        <w:t>roposal</w:t>
      </w:r>
      <w:r w:rsidRPr="007828EB">
        <w:rPr>
          <w:rFonts w:ascii="Times New Roman" w:eastAsia="맑은 고딕" w:hAnsi="Times New Roman"/>
          <w:kern w:val="2"/>
          <w:szCs w:val="22"/>
          <w:lang w:eastAsia="ko-KR"/>
        </w:rPr>
        <w:t>: In the beamformed CSI-RS scenario, separate vCSI/hCSI report can be considered where vCSI includes selected CSI-RS resource index(es).</w:t>
      </w:r>
    </w:p>
    <w:p w14:paraId="7058BA0A" w14:textId="0DCBBB5B" w:rsidR="002138C0" w:rsidRDefault="002138C0" w:rsidP="00790484">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Pr>
          <w:rFonts w:ascii="Times New Roman" w:eastAsia="맑은 고딕" w:hAnsi="Times New Roman" w:hint="eastAsia"/>
          <w:kern w:val="2"/>
          <w:szCs w:val="22"/>
          <w:lang w:eastAsia="ko-KR"/>
        </w:rPr>
        <w:t xml:space="preserve">n </w:t>
      </w:r>
      <w:r>
        <w:rPr>
          <w:rFonts w:ascii="Times New Roman" w:eastAsia="맑은 고딕" w:hAnsi="Times New Roman"/>
          <w:kern w:val="2"/>
          <w:szCs w:val="22"/>
          <w:lang w:eastAsia="ko-KR"/>
        </w:rPr>
        <w:t xml:space="preserve">the case of using </w:t>
      </w:r>
      <w:r w:rsidR="00790484">
        <w:rPr>
          <w:rFonts w:ascii="Times New Roman" w:eastAsia="맑은 고딕" w:hAnsi="Times New Roman"/>
          <w:kern w:val="2"/>
          <w:szCs w:val="22"/>
          <w:lang w:eastAsia="ko-KR"/>
        </w:rPr>
        <w:t xml:space="preserve">separate </w:t>
      </w:r>
      <w:r>
        <w:rPr>
          <w:rFonts w:ascii="Times New Roman" w:eastAsia="맑은 고딕" w:hAnsi="Times New Roman"/>
          <w:kern w:val="2"/>
          <w:szCs w:val="22"/>
          <w:lang w:eastAsia="ko-KR"/>
        </w:rPr>
        <w:t xml:space="preserve">reports for CSI, e.g., one report for vCSI and the other one for hCSI, the serving cell estimate the joint CSI by combining the hCSI and vCSI together. </w:t>
      </w:r>
      <w:r w:rsidR="000554FD">
        <w:rPr>
          <w:rFonts w:ascii="Times New Roman" w:eastAsia="맑은 고딕" w:hAnsi="Times New Roman"/>
          <w:kern w:val="2"/>
          <w:szCs w:val="22"/>
          <w:lang w:eastAsia="ko-KR"/>
        </w:rPr>
        <w:t>If a CSI-RS resource index(es) as vCSI is reported, then the serving cell chooses the virtual sector. If the vCSI consists of vCQI and/or vRI as well as vPMI, then the relationship of hCS</w:t>
      </w:r>
      <w:r w:rsidR="00790484">
        <w:rPr>
          <w:rFonts w:ascii="Times New Roman" w:eastAsia="맑은 고딕" w:hAnsi="Times New Roman"/>
          <w:kern w:val="2"/>
          <w:szCs w:val="22"/>
          <w:lang w:eastAsia="ko-KR"/>
        </w:rPr>
        <w:t>I and vCSI should be defined to combine at UE or at the serving cell.</w:t>
      </w:r>
      <w:r>
        <w:rPr>
          <w:rFonts w:ascii="Times New Roman" w:eastAsia="맑은 고딕" w:hAnsi="Times New Roman"/>
          <w:kern w:val="2"/>
          <w:szCs w:val="22"/>
          <w:lang w:eastAsia="ko-KR"/>
        </w:rPr>
        <w:t xml:space="preserve"> Moreover, the number of CSI processes and CSI reporting resources such as PUCCH/PUSCH need to be taken into account.</w:t>
      </w:r>
    </w:p>
    <w:p w14:paraId="6E3BDD13" w14:textId="2DFD733F" w:rsidR="00AB5DDC" w:rsidRPr="00D842F5" w:rsidRDefault="00AB5DDC" w:rsidP="00D842F5">
      <w:pPr>
        <w:widowControl w:val="0"/>
        <w:autoSpaceDE w:val="0"/>
        <w:autoSpaceDN w:val="0"/>
        <w:spacing w:after="180" w:line="252" w:lineRule="auto"/>
        <w:ind w:firstLineChars="50" w:firstLine="100"/>
        <w:jc w:val="both"/>
        <w:rPr>
          <w:rFonts w:ascii="Times New Roman" w:eastAsia="맑은 고딕" w:hAnsi="Times New Roman"/>
          <w:lang w:eastAsia="ko-KR"/>
        </w:rPr>
      </w:pPr>
      <w:r w:rsidRPr="007828EB">
        <w:rPr>
          <w:rFonts w:ascii="Times New Roman" w:eastAsia="맑은 고딕" w:hAnsi="Times New Roman"/>
        </w:rPr>
        <w:t xml:space="preserve">The </w:t>
      </w:r>
      <w:r w:rsidR="00724DA9">
        <w:rPr>
          <w:rFonts w:ascii="Times New Roman" w:eastAsia="맑은 고딕" w:hAnsi="Times New Roman"/>
        </w:rPr>
        <w:t>separate vCSI/hCSI reports</w:t>
      </w:r>
      <w:r w:rsidRPr="007828EB">
        <w:rPr>
          <w:rFonts w:ascii="Times New Roman" w:eastAsia="맑은 고딕" w:hAnsi="Times New Roman"/>
        </w:rPr>
        <w:t xml:space="preserve"> may increase the feedback overhead compared to the </w:t>
      </w:r>
      <w:r w:rsidR="002138C0">
        <w:rPr>
          <w:rFonts w:ascii="Times New Roman" w:eastAsia="맑은 고딕" w:hAnsi="Times New Roman"/>
        </w:rPr>
        <w:t>one report for</w:t>
      </w:r>
      <w:r w:rsidR="002138C0" w:rsidRPr="007828EB">
        <w:rPr>
          <w:rFonts w:ascii="Times New Roman" w:eastAsia="맑은 고딕" w:hAnsi="Times New Roman"/>
        </w:rPr>
        <w:t xml:space="preserve"> </w:t>
      </w:r>
      <w:r w:rsidRPr="007828EB">
        <w:rPr>
          <w:rFonts w:ascii="Times New Roman" w:eastAsia="맑은 고딕" w:hAnsi="Times New Roman"/>
        </w:rPr>
        <w:t>CSI, but the overhead can be diminished if the UE performs vCSI report less frequently than hCSI report.</w:t>
      </w:r>
      <w:r>
        <w:rPr>
          <w:rFonts w:ascii="Times New Roman" w:eastAsia="맑은 고딕" w:hAnsi="Times New Roman"/>
        </w:rPr>
        <w:t xml:space="preserve"> </w:t>
      </w:r>
      <w:r w:rsidRPr="007828EB">
        <w:rPr>
          <w:rFonts w:ascii="Times New Roman" w:eastAsia="맑은 고딕" w:hAnsi="Times New Roman"/>
        </w:rPr>
        <w:t xml:space="preserve">For vCSI report, a UE acquires </w:t>
      </w:r>
      <w:r w:rsidR="00064367">
        <w:rPr>
          <w:rFonts w:ascii="Times New Roman" w:eastAsia="맑은 고딕" w:hAnsi="Times New Roman"/>
        </w:rPr>
        <w:t xml:space="preserve">CSI-RS resource index(es), or </w:t>
      </w:r>
      <w:r w:rsidRPr="007828EB">
        <w:rPr>
          <w:rFonts w:ascii="Times New Roman" w:eastAsia="맑은 고딕" w:hAnsi="Times New Roman"/>
        </w:rPr>
        <w:t xml:space="preserve">vPMI and vRI using a vertical domain codebook, which can be either a legacy codebook or a newly designed codebook. </w:t>
      </w:r>
      <w:r w:rsidR="00064367">
        <w:rPr>
          <w:rFonts w:ascii="Times New Roman" w:eastAsia="맑은 고딕" w:hAnsi="Times New Roman"/>
        </w:rPr>
        <w:t>In the case that vPMI is considered</w:t>
      </w:r>
      <w:r w:rsidRPr="007828EB">
        <w:rPr>
          <w:rFonts w:ascii="Times New Roman" w:eastAsia="맑은 고딕" w:hAnsi="Times New Roman"/>
        </w:rPr>
        <w:t>, for hCSI report, the UE should acquire hPMI, hRI, and CQI, conditioned by the vPMI and vRI</w:t>
      </w:r>
      <w:r w:rsidR="00064367">
        <w:rPr>
          <w:rFonts w:ascii="Times New Roman" w:eastAsia="맑은 고딕" w:hAnsi="Times New Roman"/>
        </w:rPr>
        <w:t>, or the assumed CSI-RS resource(s)</w:t>
      </w:r>
      <w:r w:rsidRPr="007828EB">
        <w:rPr>
          <w:rFonts w:ascii="Times New Roman" w:eastAsia="맑은 고딕" w:hAnsi="Times New Roman"/>
        </w:rPr>
        <w:t>.</w:t>
      </w:r>
      <w:r w:rsidR="00BC1128">
        <w:rPr>
          <w:rFonts w:ascii="Times New Roman" w:eastAsia="맑은 고딕" w:hAnsi="Times New Roman"/>
        </w:rPr>
        <w:t xml:space="preserve"> </w:t>
      </w:r>
      <w:r w:rsidR="00064367">
        <w:rPr>
          <w:rFonts w:ascii="Times New Roman" w:eastAsia="맑은 고딕" w:hAnsi="Times New Roman"/>
        </w:rPr>
        <w:t xml:space="preserve">If vCSI including vPMI is reported, </w:t>
      </w:r>
      <w:r w:rsidR="00064367">
        <w:rPr>
          <w:rFonts w:ascii="Times New Roman" w:eastAsia="맑은 고딕" w:hAnsi="Times New Roman"/>
          <w:kern w:val="2"/>
          <w:szCs w:val="22"/>
          <w:lang w:val="en-US" w:eastAsia="ko-KR"/>
        </w:rPr>
        <w:t>i</w:t>
      </w:r>
      <w:r w:rsidRPr="007828EB">
        <w:rPr>
          <w:rFonts w:ascii="Times New Roman" w:eastAsia="맑은 고딕" w:hAnsi="Times New Roman"/>
          <w:kern w:val="2"/>
          <w:szCs w:val="22"/>
          <w:lang w:val="en-US" w:eastAsia="ko-KR"/>
        </w:rPr>
        <w:t xml:space="preserve">nstead of using a single CSI process, multiple CSI processes can be used in line with the separate CSI report, where vCSI and hCSI can be reported separately by means of different CSI processes. Those CSI processes should be inter-dependent. If one CSI process is assigned for vCSI report, then vCSI report may include at least vPMI and vRI. The other CSI process may include hPMI and hRI and CQI. A UE should assume the reference vPMI and vRI in order to measure hPMI and hRI and CQI. To describe the </w:t>
      </w:r>
      <w:r w:rsidRPr="00D842F5">
        <w:rPr>
          <w:rFonts w:ascii="Times New Roman" w:eastAsia="맑은 고딕" w:hAnsi="Times New Roman"/>
          <w:lang w:eastAsia="ko-KR"/>
        </w:rPr>
        <w:t>dependency of the two CSI processes, we can reuse the concept of PMI-reference CSI process.</w:t>
      </w:r>
    </w:p>
    <w:p w14:paraId="099D246E" w14:textId="77777777" w:rsidR="00AB5DDC" w:rsidRPr="00D842F5" w:rsidRDefault="00AB5DDC" w:rsidP="00D842F5">
      <w:pPr>
        <w:widowControl w:val="0"/>
        <w:autoSpaceDE w:val="0"/>
        <w:autoSpaceDN w:val="0"/>
        <w:spacing w:after="180" w:line="252" w:lineRule="auto"/>
        <w:ind w:firstLineChars="50" w:firstLine="100"/>
        <w:jc w:val="both"/>
        <w:rPr>
          <w:rFonts w:ascii="Times New Roman" w:eastAsia="맑은 고딕" w:hAnsi="Times New Roman"/>
          <w:lang w:eastAsia="ko-KR"/>
        </w:rPr>
      </w:pPr>
      <w:r w:rsidRPr="00D842F5">
        <w:rPr>
          <w:rFonts w:ascii="Times New Roman" w:eastAsia="맑은 고딕" w:hAnsi="Times New Roman"/>
          <w:b/>
          <w:lang w:eastAsia="ko-KR"/>
        </w:rPr>
        <w:lastRenderedPageBreak/>
        <w:t>Proposal</w:t>
      </w:r>
      <w:r w:rsidRPr="00D842F5">
        <w:rPr>
          <w:rFonts w:ascii="Times New Roman" w:eastAsia="맑은 고딕" w:hAnsi="Times New Roman"/>
          <w:lang w:eastAsia="ko-KR"/>
        </w:rPr>
        <w:t>: Inter-dependent CSI processes can be introduced if separate vCSI/hCSI report is configured</w:t>
      </w:r>
      <w:r w:rsidR="00D9000B" w:rsidRPr="00D842F5">
        <w:rPr>
          <w:rFonts w:ascii="Times New Roman" w:eastAsia="맑은 고딕" w:hAnsi="Times New Roman"/>
          <w:lang w:eastAsia="ko-KR"/>
        </w:rPr>
        <w:t xml:space="preserve"> to each CSI process</w:t>
      </w:r>
      <w:r w:rsidRPr="00D842F5">
        <w:rPr>
          <w:rFonts w:ascii="Times New Roman" w:eastAsia="맑은 고딕" w:hAnsi="Times New Roman"/>
          <w:lang w:eastAsia="ko-KR"/>
        </w:rPr>
        <w:t>.</w:t>
      </w:r>
    </w:p>
    <w:p w14:paraId="6C8B539E" w14:textId="77777777" w:rsidR="00BC1128" w:rsidRDefault="000273E0" w:rsidP="002D6ECC">
      <w:pPr>
        <w:pStyle w:val="1"/>
        <w:numPr>
          <w:ilvl w:val="0"/>
          <w:numId w:val="1"/>
        </w:numPr>
        <w:rPr>
          <w:rFonts w:ascii="Times" w:hAnsi="Times"/>
          <w:sz w:val="20"/>
          <w:szCs w:val="24"/>
          <w:lang w:eastAsia="ko-KR"/>
        </w:rPr>
      </w:pPr>
      <w:r w:rsidRPr="000273E0">
        <w:rPr>
          <w:rFonts w:ascii="Times New Roman" w:hAnsi="Times New Roman"/>
          <w:sz w:val="32"/>
        </w:rPr>
        <w:t>Specification impacts for b</w:t>
      </w:r>
      <w:r w:rsidR="002D6ECC" w:rsidRPr="000273E0">
        <w:rPr>
          <w:rFonts w:ascii="Times New Roman" w:eastAsia="맑은 고딕" w:hAnsi="Times New Roman"/>
          <w:bCs/>
          <w:sz w:val="32"/>
          <w:szCs w:val="28"/>
          <w:lang w:eastAsia="ko-KR"/>
        </w:rPr>
        <w:t>eamformed CSI-RS schemes</w:t>
      </w:r>
      <w:r w:rsidR="00BC1128" w:rsidRPr="000273E0">
        <w:rPr>
          <w:rFonts w:ascii="Times" w:hAnsi="Times"/>
          <w:sz w:val="20"/>
          <w:szCs w:val="24"/>
          <w:lang w:eastAsia="ko-KR"/>
        </w:rPr>
        <w:t xml:space="preserve"> </w:t>
      </w:r>
    </w:p>
    <w:p w14:paraId="3813D56D" w14:textId="5C17EA1B" w:rsidR="00D91637" w:rsidRPr="002D6ECC" w:rsidRDefault="00C557FE" w:rsidP="002D6ECC">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lang w:eastAsia="ko-KR"/>
        </w:rPr>
        <w:t>D</w:t>
      </w:r>
      <w:r>
        <w:rPr>
          <w:rFonts w:hint="eastAsia"/>
          <w:lang w:eastAsia="ko-KR"/>
        </w:rPr>
        <w:t xml:space="preserve">uring </w:t>
      </w:r>
      <w:r>
        <w:rPr>
          <w:lang w:eastAsia="ko-KR"/>
        </w:rPr>
        <w:t xml:space="preserve">the previous meetings, the UE-specific beamformed CSI-RS resources are discussed as an alternative to non-precoded CSI-RS based schemes. The advantage of UE-specific beam is to concentrate transmission energy to a UE and to let UE measure less than 8 CSI-RS ports, which can reuse the legacy codebook. However, the </w:t>
      </w:r>
      <w:r w:rsidR="00862A07">
        <w:rPr>
          <w:lang w:eastAsia="ko-KR"/>
        </w:rPr>
        <w:t>UE-specific beamforming i</w:t>
      </w:r>
      <w:r w:rsidR="003E36D0">
        <w:rPr>
          <w:lang w:eastAsia="ko-KR"/>
        </w:rPr>
        <w:t>s sensitive to its steering angle. This angle can be given by DL measurement based on non-precoded CSI-RS</w:t>
      </w:r>
      <w:r w:rsidR="00236CA4">
        <w:rPr>
          <w:lang w:eastAsia="ko-KR"/>
        </w:rPr>
        <w:t xml:space="preserve"> (within the virtual sector)</w:t>
      </w:r>
      <w:r w:rsidR="003E36D0">
        <w:rPr>
          <w:lang w:eastAsia="ko-KR"/>
        </w:rPr>
        <w:t xml:space="preserve"> or by UL measurement based on SRS. For non-precoded CSI-RS, the new codebook </w:t>
      </w:r>
      <w:r w:rsidR="00435411">
        <w:rPr>
          <w:lang w:eastAsia="ko-KR"/>
        </w:rPr>
        <w:t xml:space="preserve">can </w:t>
      </w:r>
      <w:r w:rsidR="003E36D0">
        <w:rPr>
          <w:lang w:eastAsia="ko-KR"/>
        </w:rPr>
        <w:t xml:space="preserve">be introduced. </w:t>
      </w:r>
      <w:r w:rsidR="003708B7">
        <w:rPr>
          <w:lang w:eastAsia="ko-KR"/>
        </w:rPr>
        <w:t xml:space="preserve">The higher resolution codebook will </w:t>
      </w:r>
      <w:r w:rsidR="00BE2067">
        <w:rPr>
          <w:lang w:eastAsia="ko-KR"/>
        </w:rPr>
        <w:t xml:space="preserve">distinguish </w:t>
      </w:r>
      <w:r w:rsidR="003708B7">
        <w:rPr>
          <w:lang w:eastAsia="ko-KR"/>
        </w:rPr>
        <w:t xml:space="preserve">more accurate steering angle. </w:t>
      </w:r>
      <w:r w:rsidR="003E36D0">
        <w:rPr>
          <w:lang w:eastAsia="ko-KR"/>
        </w:rPr>
        <w:t xml:space="preserve">For SRS, the channel reciprocity and the TxU/RxU calibration should be assumed. </w:t>
      </w:r>
      <w:r w:rsidR="003708B7">
        <w:rPr>
          <w:lang w:eastAsia="ko-KR"/>
        </w:rPr>
        <w:t>In this case, the performance of UE-specific beamforming is sensitive to implementations.</w:t>
      </w:r>
      <w:r w:rsidR="00D91637">
        <w:rPr>
          <w:lang w:eastAsia="ko-KR"/>
        </w:rPr>
        <w:t xml:space="preserve"> </w:t>
      </w:r>
      <w:r w:rsidR="003708B7">
        <w:rPr>
          <w:lang w:eastAsia="ko-KR"/>
        </w:rPr>
        <w:t>The group-specific beamforming</w:t>
      </w:r>
      <w:r w:rsidR="00435411">
        <w:rPr>
          <w:lang w:eastAsia="ko-KR"/>
        </w:rPr>
        <w:t xml:space="preserve"> May be </w:t>
      </w:r>
      <w:r w:rsidR="003708B7">
        <w:rPr>
          <w:lang w:eastAsia="ko-KR"/>
        </w:rPr>
        <w:t xml:space="preserve"> </w:t>
      </w:r>
      <w:r w:rsidR="00435411">
        <w:rPr>
          <w:lang w:eastAsia="ko-KR"/>
        </w:rPr>
        <w:t xml:space="preserve">considered </w:t>
      </w:r>
      <w:r w:rsidR="003708B7">
        <w:rPr>
          <w:lang w:eastAsia="ko-KR"/>
        </w:rPr>
        <w:t>to reduce the transmission</w:t>
      </w:r>
      <w:r w:rsidR="003708B7">
        <w:rPr>
          <w:rFonts w:hint="eastAsia"/>
          <w:lang w:eastAsia="ko-KR"/>
        </w:rPr>
        <w:t xml:space="preserve"> </w:t>
      </w:r>
      <w:r w:rsidR="003708B7">
        <w:rPr>
          <w:lang w:eastAsia="ko-KR"/>
        </w:rPr>
        <w:t>overhead of UE-specific beamforming</w:t>
      </w:r>
      <w:r w:rsidR="00D91637">
        <w:rPr>
          <w:lang w:eastAsia="ko-KR"/>
        </w:rPr>
        <w:t xml:space="preserve"> when there are many connected UEs.</w:t>
      </w:r>
      <w:r w:rsidR="003708B7">
        <w:rPr>
          <w:lang w:eastAsia="ko-KR"/>
        </w:rPr>
        <w:t xml:space="preserve"> </w:t>
      </w:r>
      <w:r w:rsidR="00CE5ACD">
        <w:rPr>
          <w:lang w:eastAsia="ko-KR"/>
        </w:rPr>
        <w:t xml:space="preserve">Since </w:t>
      </w:r>
      <w:r w:rsidR="00435411">
        <w:rPr>
          <w:lang w:eastAsia="ko-KR"/>
        </w:rPr>
        <w:t xml:space="preserve">UE </w:t>
      </w:r>
      <w:r w:rsidR="00CE5ACD">
        <w:rPr>
          <w:lang w:eastAsia="ko-KR"/>
        </w:rPr>
        <w:t>pairing</w:t>
      </w:r>
      <w:r w:rsidR="005B4B88">
        <w:t xml:space="preserve"> </w:t>
      </w:r>
      <w:r w:rsidR="00236CA4">
        <w:t>has</w:t>
      </w:r>
      <w:r w:rsidR="005B4B88" w:rsidRPr="009C3575">
        <w:t xml:space="preserve"> </w:t>
      </w:r>
      <w:r w:rsidR="00CE5ACD">
        <w:t xml:space="preserve">the </w:t>
      </w:r>
      <w:r w:rsidR="005B4B88" w:rsidRPr="009C3575">
        <w:t>overhead and performan</w:t>
      </w:r>
      <w:r w:rsidR="005B4B88" w:rsidRPr="002D6ECC">
        <w:rPr>
          <w:rFonts w:ascii="Times New Roman" w:eastAsia="맑은 고딕" w:hAnsi="Times New Roman"/>
          <w:kern w:val="2"/>
          <w:szCs w:val="22"/>
          <w:lang w:eastAsia="ko-KR"/>
        </w:rPr>
        <w:t>ce tradeoff</w:t>
      </w:r>
      <w:r w:rsidR="00CE5ACD" w:rsidRPr="002D6ECC">
        <w:rPr>
          <w:rFonts w:ascii="Times New Roman" w:eastAsia="맑은 고딕" w:hAnsi="Times New Roman"/>
          <w:kern w:val="2"/>
          <w:szCs w:val="22"/>
          <w:lang w:eastAsia="ko-KR"/>
        </w:rPr>
        <w:t>, a careful</w:t>
      </w:r>
      <w:r w:rsidR="00236CA4" w:rsidRPr="002D6ECC">
        <w:rPr>
          <w:rFonts w:ascii="Times New Roman" w:eastAsia="맑은 고딕" w:hAnsi="Times New Roman"/>
          <w:kern w:val="2"/>
          <w:szCs w:val="22"/>
          <w:lang w:eastAsia="ko-KR"/>
        </w:rPr>
        <w:t xml:space="preserve"> </w:t>
      </w:r>
      <w:r w:rsidR="005B4B88" w:rsidRPr="002D6ECC">
        <w:rPr>
          <w:rFonts w:ascii="Times New Roman" w:eastAsia="맑은 고딕" w:hAnsi="Times New Roman" w:hint="eastAsia"/>
          <w:kern w:val="2"/>
          <w:szCs w:val="22"/>
          <w:lang w:eastAsia="ko-KR"/>
        </w:rPr>
        <w:t xml:space="preserve">UE grouping </w:t>
      </w:r>
      <w:r w:rsidR="005B4B88" w:rsidRPr="002D6ECC">
        <w:rPr>
          <w:rFonts w:ascii="Times New Roman" w:eastAsia="맑은 고딕" w:hAnsi="Times New Roman"/>
          <w:kern w:val="2"/>
          <w:szCs w:val="22"/>
          <w:lang w:eastAsia="ko-KR"/>
        </w:rPr>
        <w:t xml:space="preserve">is the key to achieve a good </w:t>
      </w:r>
      <w:r w:rsidR="00D91637" w:rsidRPr="002D6ECC">
        <w:rPr>
          <w:rFonts w:ascii="Times New Roman" w:eastAsia="맑은 고딕" w:hAnsi="Times New Roman"/>
          <w:kern w:val="2"/>
          <w:szCs w:val="22"/>
          <w:lang w:eastAsia="ko-KR"/>
        </w:rPr>
        <w:t xml:space="preserve">UPT </w:t>
      </w:r>
      <w:r w:rsidR="00CE5ACD" w:rsidRPr="002D6ECC">
        <w:rPr>
          <w:rFonts w:ascii="Times New Roman" w:eastAsia="맑은 고딕" w:hAnsi="Times New Roman"/>
          <w:kern w:val="2"/>
          <w:szCs w:val="22"/>
          <w:lang w:eastAsia="ko-KR"/>
        </w:rPr>
        <w:t>performance</w:t>
      </w:r>
      <w:r w:rsidR="005B4B88" w:rsidRPr="002D6ECC">
        <w:rPr>
          <w:rFonts w:ascii="Times New Roman" w:eastAsia="맑은 고딕" w:hAnsi="Times New Roman"/>
          <w:kern w:val="2"/>
          <w:szCs w:val="22"/>
          <w:lang w:eastAsia="ko-KR"/>
        </w:rPr>
        <w:t>.</w:t>
      </w:r>
    </w:p>
    <w:p w14:paraId="5F4E7853" w14:textId="0192BD2B" w:rsidR="005F665E" w:rsidRDefault="005F665E" w:rsidP="002D6ECC">
      <w:pPr>
        <w:widowControl w:val="0"/>
        <w:autoSpaceDE w:val="0"/>
        <w:autoSpaceDN w:val="0"/>
        <w:spacing w:after="180" w:line="252" w:lineRule="auto"/>
        <w:ind w:firstLineChars="50" w:firstLine="100"/>
        <w:jc w:val="both"/>
        <w:rPr>
          <w:rFonts w:ascii="Times New Roman" w:eastAsia="맑은 고딕" w:hAnsi="Times New Roman"/>
          <w:lang w:eastAsia="ko-KR"/>
        </w:rPr>
      </w:pPr>
      <w:r w:rsidRPr="002D6ECC">
        <w:rPr>
          <w:rFonts w:ascii="Times New Roman" w:eastAsia="맑은 고딕" w:hAnsi="Times New Roman"/>
          <w:kern w:val="2"/>
          <w:szCs w:val="22"/>
          <w:lang w:eastAsia="ko-KR"/>
        </w:rPr>
        <w:t>The Rel-12 LTE supports one CSI feedback per CSI process, which is defined by one CSI-RS resource. A UE should moni</w:t>
      </w:r>
      <w:r>
        <w:rPr>
          <w:rFonts w:ascii="Times New Roman" w:eastAsia="맑은 고딕" w:hAnsi="Times New Roman"/>
          <w:lang w:eastAsia="ko-KR"/>
        </w:rPr>
        <w:t xml:space="preserve">tor many CSI-RS resources to properly associate virtual sector. But </w:t>
      </w:r>
      <w:r w:rsidR="00435411">
        <w:rPr>
          <w:rFonts w:ascii="Times New Roman" w:eastAsia="맑은 고딕" w:hAnsi="Times New Roman"/>
          <w:lang w:eastAsia="ko-KR"/>
        </w:rPr>
        <w:t xml:space="preserve">a </w:t>
      </w:r>
      <w:r>
        <w:rPr>
          <w:rFonts w:ascii="Times New Roman" w:eastAsia="맑은 고딕" w:hAnsi="Times New Roman"/>
          <w:lang w:eastAsia="ko-KR"/>
        </w:rPr>
        <w:t>Rel-12 UE supports up</w:t>
      </w:r>
      <w:r w:rsidR="00435411">
        <w:rPr>
          <w:rFonts w:ascii="Times New Roman" w:eastAsia="맑은 고딕" w:hAnsi="Times New Roman"/>
          <w:lang w:eastAsia="ko-KR"/>
        </w:rPr>
        <w:t xml:space="preserve"> </w:t>
      </w:r>
      <w:r>
        <w:rPr>
          <w:rFonts w:ascii="Times New Roman" w:eastAsia="맑은 고딕" w:hAnsi="Times New Roman"/>
          <w:lang w:eastAsia="ko-KR"/>
        </w:rPr>
        <w:t>to three CSI processes and up</w:t>
      </w:r>
      <w:r w:rsidR="00435411">
        <w:rPr>
          <w:rFonts w:ascii="Times New Roman" w:eastAsia="맑은 고딕" w:hAnsi="Times New Roman"/>
          <w:lang w:eastAsia="ko-KR"/>
        </w:rPr>
        <w:t xml:space="preserve"> </w:t>
      </w:r>
      <w:r>
        <w:rPr>
          <w:rFonts w:ascii="Times New Roman" w:eastAsia="맑은 고딕" w:hAnsi="Times New Roman"/>
          <w:lang w:eastAsia="ko-KR"/>
        </w:rPr>
        <w:t xml:space="preserve">to three DRSRP. </w:t>
      </w:r>
      <w:r w:rsidR="001B79C0">
        <w:rPr>
          <w:rFonts w:ascii="Times New Roman" w:eastAsia="맑은 고딕" w:hAnsi="Times New Roman"/>
          <w:lang w:eastAsia="ko-KR"/>
        </w:rPr>
        <w:t>Meanw</w:t>
      </w:r>
      <w:r>
        <w:rPr>
          <w:rFonts w:ascii="Times New Roman" w:eastAsia="맑은 고딕" w:hAnsi="Times New Roman"/>
          <w:lang w:eastAsia="ko-KR"/>
        </w:rPr>
        <w:t xml:space="preserve">hile inter-cell interference management will also share those monitoring resources. UE should </w:t>
      </w:r>
      <w:r w:rsidR="00435411">
        <w:rPr>
          <w:rFonts w:ascii="Times New Roman" w:eastAsia="맑은 고딕" w:hAnsi="Times New Roman"/>
          <w:lang w:eastAsia="ko-KR"/>
        </w:rPr>
        <w:t xml:space="preserve">be able to </w:t>
      </w:r>
      <w:r>
        <w:rPr>
          <w:rFonts w:ascii="Times New Roman" w:eastAsia="맑은 고딕" w:hAnsi="Times New Roman"/>
          <w:lang w:eastAsia="ko-KR"/>
        </w:rPr>
        <w:t xml:space="preserve">monitor </w:t>
      </w:r>
      <w:r w:rsidR="00435411">
        <w:rPr>
          <w:rFonts w:ascii="Times New Roman" w:eastAsia="맑은 고딕" w:hAnsi="Times New Roman"/>
          <w:lang w:eastAsia="ko-KR"/>
        </w:rPr>
        <w:t xml:space="preserve">at least </w:t>
      </w:r>
      <w:r>
        <w:rPr>
          <w:rFonts w:ascii="Times New Roman" w:eastAsia="맑은 고딕" w:hAnsi="Times New Roman"/>
          <w:lang w:eastAsia="ko-KR"/>
        </w:rPr>
        <w:t xml:space="preserve">two adjacent cells, and </w:t>
      </w:r>
      <w:r w:rsidR="00435411">
        <w:rPr>
          <w:rFonts w:ascii="Times New Roman" w:eastAsia="맑은 고딕" w:hAnsi="Times New Roman"/>
          <w:lang w:eastAsia="ko-KR"/>
        </w:rPr>
        <w:t xml:space="preserve">at least two virtual sectors of </w:t>
      </w:r>
      <w:r>
        <w:rPr>
          <w:rFonts w:ascii="Times New Roman" w:eastAsia="맑은 고딕" w:hAnsi="Times New Roman"/>
          <w:lang w:eastAsia="ko-KR"/>
        </w:rPr>
        <w:t>the serving cell with Rel-13 EBF. The UE should reserve some monitoring resources to interference managements and the remaining monitoring resources should be allocated to monitor the serving (virtual) sector. This means that the Rel-12 monitoring capabilities are not sufficient to fully exploit the EBF. The enhancement scheme should solve this scarcity of monitoring resources.</w:t>
      </w:r>
    </w:p>
    <w:p w14:paraId="606AF8C5" w14:textId="77777777" w:rsidR="005F665E" w:rsidRDefault="005F665E" w:rsidP="005F665E">
      <w:pPr>
        <w:spacing w:after="180" w:line="252" w:lineRule="auto"/>
        <w:ind w:firstLineChars="50" w:firstLine="100"/>
        <w:rPr>
          <w:rFonts w:ascii="Times New Roman" w:eastAsia="맑은 고딕" w:hAnsi="Times New Roman"/>
          <w:strike/>
          <w:lang w:eastAsia="ko-KR"/>
        </w:rPr>
      </w:pPr>
      <w:r w:rsidRPr="00B74203">
        <w:rPr>
          <w:rFonts w:ascii="Times New Roman" w:eastAsia="맑은 고딕" w:hAnsi="Times New Roman"/>
          <w:b/>
          <w:lang w:eastAsia="ko-KR"/>
        </w:rPr>
        <w:t>Observation</w:t>
      </w:r>
      <w:r>
        <w:rPr>
          <w:rFonts w:ascii="Times New Roman" w:eastAsia="맑은 고딕" w:hAnsi="Times New Roman"/>
          <w:lang w:eastAsia="ko-KR"/>
        </w:rPr>
        <w:t>: The beamformed CSI-RS based schemes focus on increasing the number of monitoring capabilities for the serving cell.</w:t>
      </w:r>
    </w:p>
    <w:p w14:paraId="02D677A2" w14:textId="5ABE83B9" w:rsidR="005F665E" w:rsidRPr="00D263F2" w:rsidRDefault="005F665E" w:rsidP="005F665E">
      <w:pPr>
        <w:spacing w:after="180" w:line="252" w:lineRule="auto"/>
        <w:ind w:firstLineChars="50" w:firstLine="100"/>
        <w:rPr>
          <w:rFonts w:ascii="Times New Roman" w:eastAsia="맑은 고딕" w:hAnsi="Times New Roman"/>
          <w:strike/>
          <w:lang w:eastAsia="ko-KR"/>
        </w:rPr>
      </w:pPr>
      <w:r>
        <w:rPr>
          <w:rFonts w:ascii="Times New Roman" w:eastAsia="맑은 고딕" w:hAnsi="Times New Roman"/>
          <w:lang w:eastAsia="ko-KR"/>
        </w:rPr>
        <w:t>E</w:t>
      </w:r>
      <w:r>
        <w:rPr>
          <w:rFonts w:ascii="Times New Roman" w:eastAsia="맑은 고딕" w:hAnsi="Times New Roman" w:hint="eastAsia"/>
          <w:lang w:eastAsia="ko-KR"/>
        </w:rPr>
        <w:t xml:space="preserve">ven </w:t>
      </w:r>
      <w:r>
        <w:rPr>
          <w:rFonts w:ascii="Times New Roman" w:eastAsia="맑은 고딕" w:hAnsi="Times New Roman"/>
          <w:lang w:eastAsia="ko-KR"/>
        </w:rPr>
        <w:t xml:space="preserve">if sufficient monitoring resources are configured to UE for EBF, the feedback has also trouble because the amount of feedback linearly increases with respect to the amount of monitoring resources. In this case, we should apply the UE’s decision to reduce the feedback overhead. </w:t>
      </w:r>
      <w:r w:rsidR="00BE2067">
        <w:rPr>
          <w:rFonts w:ascii="Times New Roman" w:eastAsia="맑은 고딕" w:hAnsi="Times New Roman"/>
          <w:lang w:eastAsia="ko-KR"/>
        </w:rPr>
        <w:t xml:space="preserve">Just as </w:t>
      </w:r>
      <w:r>
        <w:rPr>
          <w:rFonts w:ascii="Times New Roman" w:eastAsia="맑은 고딕" w:hAnsi="Times New Roman"/>
          <w:lang w:eastAsia="ko-KR"/>
        </w:rPr>
        <w:t xml:space="preserve">the Rel-12 CSI reporting mode supports UE’s subband selection, the Rel-13 EBF should also </w:t>
      </w:r>
      <w:r w:rsidR="00BE2067">
        <w:rPr>
          <w:rFonts w:ascii="Times New Roman" w:eastAsia="맑은 고딕" w:hAnsi="Times New Roman"/>
          <w:lang w:eastAsia="ko-KR"/>
        </w:rPr>
        <w:t xml:space="preserve">allow </w:t>
      </w:r>
      <w:r w:rsidR="00435411">
        <w:rPr>
          <w:rFonts w:ascii="Times New Roman" w:eastAsia="맑은 고딕" w:hAnsi="Times New Roman"/>
          <w:lang w:eastAsia="ko-KR"/>
        </w:rPr>
        <w:t xml:space="preserve">for UE to select </w:t>
      </w:r>
      <w:r>
        <w:rPr>
          <w:rFonts w:ascii="Times New Roman" w:eastAsia="맑은 고딕" w:hAnsi="Times New Roman"/>
          <w:lang w:eastAsia="ko-KR"/>
        </w:rPr>
        <w:t>CSI monitoring result</w:t>
      </w:r>
      <w:r w:rsidR="00435411">
        <w:rPr>
          <w:rFonts w:ascii="Times New Roman" w:eastAsia="맑은 고딕" w:hAnsi="Times New Roman"/>
          <w:lang w:eastAsia="ko-KR"/>
        </w:rPr>
        <w:t>(</w:t>
      </w:r>
      <w:r>
        <w:rPr>
          <w:rFonts w:ascii="Times New Roman" w:eastAsia="맑은 고딕" w:hAnsi="Times New Roman"/>
          <w:lang w:eastAsia="ko-KR"/>
        </w:rPr>
        <w:t>s</w:t>
      </w:r>
      <w:r w:rsidR="00435411">
        <w:rPr>
          <w:rFonts w:ascii="Times New Roman" w:eastAsia="맑은 고딕" w:hAnsi="Times New Roman"/>
          <w:lang w:eastAsia="ko-KR"/>
        </w:rPr>
        <w:t>).</w:t>
      </w:r>
    </w:p>
    <w:p w14:paraId="78B84210" w14:textId="77777777" w:rsidR="00A76496" w:rsidRPr="00A76496" w:rsidRDefault="00A76496" w:rsidP="00533EA3">
      <w:pPr>
        <w:spacing w:after="180" w:line="252" w:lineRule="auto"/>
        <w:ind w:firstLineChars="50" w:firstLine="100"/>
        <w:rPr>
          <w:lang w:eastAsia="ko-KR"/>
        </w:rPr>
      </w:pPr>
    </w:p>
    <w:p w14:paraId="4FCB5334" w14:textId="77777777" w:rsidR="00C728BF" w:rsidRDefault="00C728BF" w:rsidP="00C728BF">
      <w:pPr>
        <w:pStyle w:val="aa"/>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Pr>
          <w:lang w:eastAsia="ko-KR"/>
        </w:rPr>
        <w:t>Comments</w:t>
      </w:r>
      <w:r>
        <w:rPr>
          <w:rFonts w:hint="eastAsia"/>
          <w:lang w:eastAsia="ko-KR"/>
        </w:rPr>
        <w:t xml:space="preserve"> for beamformed CSI-RS based schemes</w:t>
      </w:r>
    </w:p>
    <w:tbl>
      <w:tblPr>
        <w:tblStyle w:val="a7"/>
        <w:tblW w:w="0" w:type="auto"/>
        <w:tblLook w:val="04A0" w:firstRow="1" w:lastRow="0" w:firstColumn="1" w:lastColumn="0" w:noHBand="0" w:noVBand="1"/>
      </w:tblPr>
      <w:tblGrid>
        <w:gridCol w:w="1271"/>
        <w:gridCol w:w="1843"/>
        <w:gridCol w:w="2126"/>
        <w:gridCol w:w="3776"/>
      </w:tblGrid>
      <w:tr w:rsidR="00C728BF" w14:paraId="05DFF052" w14:textId="77777777" w:rsidTr="008B31A5">
        <w:tc>
          <w:tcPr>
            <w:tcW w:w="3114" w:type="dxa"/>
            <w:gridSpan w:val="2"/>
          </w:tcPr>
          <w:p w14:paraId="4643D851" w14:textId="44AF2282" w:rsidR="00C728BF" w:rsidRDefault="00C728BF" w:rsidP="00031F48">
            <w:pPr>
              <w:spacing w:after="180" w:line="252" w:lineRule="auto"/>
              <w:rPr>
                <w:rFonts w:ascii="Times New Roman" w:eastAsia="맑은 고딕" w:hAnsi="Times New Roman"/>
                <w:lang w:eastAsia="ko-KR"/>
              </w:rPr>
            </w:pPr>
            <w:r>
              <w:rPr>
                <w:rFonts w:ascii="Times New Roman" w:eastAsia="맑은 고딕" w:hAnsi="Times New Roman" w:hint="eastAsia"/>
                <w:lang w:eastAsia="ko-KR"/>
              </w:rPr>
              <w:t>Schemes</w:t>
            </w:r>
            <w:r w:rsidR="00435411">
              <w:rPr>
                <w:rFonts w:ascii="Times New Roman" w:eastAsia="맑은 고딕" w:hAnsi="Times New Roman"/>
                <w:lang w:eastAsia="ko-KR"/>
              </w:rPr>
              <w:t xml:space="preserve"> in the </w:t>
            </w:r>
            <w:r w:rsidR="00031F48">
              <w:rPr>
                <w:rFonts w:ascii="Times New Roman" w:eastAsia="맑은 고딕" w:hAnsi="Times New Roman"/>
                <w:lang w:eastAsia="ko-KR"/>
              </w:rPr>
              <w:t>[1]</w:t>
            </w:r>
          </w:p>
        </w:tc>
        <w:tc>
          <w:tcPr>
            <w:tcW w:w="2126" w:type="dxa"/>
          </w:tcPr>
          <w:p w14:paraId="33CE80E1" w14:textId="77777777" w:rsidR="00C728BF" w:rsidRDefault="00C728BF"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S</w:t>
            </w:r>
            <w:r>
              <w:rPr>
                <w:rFonts w:ascii="Times New Roman" w:eastAsia="맑은 고딕" w:hAnsi="Times New Roman" w:hint="eastAsia"/>
                <w:lang w:eastAsia="ko-KR"/>
              </w:rPr>
              <w:t xml:space="preserve">pecification </w:t>
            </w:r>
            <w:r>
              <w:rPr>
                <w:rFonts w:ascii="Times New Roman" w:eastAsia="맑은 고딕" w:hAnsi="Times New Roman"/>
                <w:lang w:eastAsia="ko-KR"/>
              </w:rPr>
              <w:t>impacts</w:t>
            </w:r>
          </w:p>
        </w:tc>
        <w:tc>
          <w:tcPr>
            <w:tcW w:w="3776" w:type="dxa"/>
          </w:tcPr>
          <w:p w14:paraId="14330F55" w14:textId="77777777" w:rsidR="00C728BF" w:rsidRDefault="00C728BF"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C</w:t>
            </w:r>
            <w:r>
              <w:rPr>
                <w:rFonts w:ascii="Times New Roman" w:eastAsia="맑은 고딕" w:hAnsi="Times New Roman" w:hint="eastAsia"/>
                <w:lang w:eastAsia="ko-KR"/>
              </w:rPr>
              <w:t>omments</w:t>
            </w:r>
          </w:p>
        </w:tc>
      </w:tr>
      <w:tr w:rsidR="0038049B" w14:paraId="7D4FA741" w14:textId="77777777" w:rsidTr="008B31A5">
        <w:tc>
          <w:tcPr>
            <w:tcW w:w="1271" w:type="dxa"/>
            <w:vMerge w:val="restart"/>
          </w:tcPr>
          <w:p w14:paraId="7B13355B" w14:textId="77777777" w:rsidR="0038049B" w:rsidRDefault="0038049B"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One CSI process, one CSI-RS resource (scheme 1, scheme 2)</w:t>
            </w:r>
          </w:p>
        </w:tc>
        <w:tc>
          <w:tcPr>
            <w:tcW w:w="1843" w:type="dxa"/>
          </w:tcPr>
          <w:p w14:paraId="3FBEF79B" w14:textId="7AFCF089" w:rsidR="0038049B" w:rsidRDefault="0038049B" w:rsidP="0038049B">
            <w:pPr>
              <w:spacing w:after="180" w:line="252" w:lineRule="auto"/>
              <w:rPr>
                <w:rFonts w:ascii="Times New Roman" w:eastAsia="맑은 고딕" w:hAnsi="Times New Roman"/>
                <w:lang w:eastAsia="ko-KR"/>
              </w:rPr>
            </w:pPr>
            <w:r>
              <w:rPr>
                <w:rFonts w:ascii="Times New Roman" w:eastAsia="맑은 고딕" w:hAnsi="Times New Roman"/>
                <w:lang w:eastAsia="ko-KR"/>
              </w:rPr>
              <w:t>B</w:t>
            </w:r>
            <w:r>
              <w:rPr>
                <w:rFonts w:ascii="Times New Roman" w:eastAsia="맑은 고딕" w:hAnsi="Times New Roman" w:hint="eastAsia"/>
                <w:lang w:eastAsia="ko-KR"/>
              </w:rPr>
              <w:t xml:space="preserve">eam </w:t>
            </w:r>
            <w:r>
              <w:rPr>
                <w:rFonts w:ascii="Times New Roman" w:eastAsia="맑은 고딕" w:hAnsi="Times New Roman"/>
                <w:lang w:eastAsia="ko-KR"/>
              </w:rPr>
              <w:t>selection with coph</w:t>
            </w:r>
            <w:r w:rsidR="004B4B21">
              <w:rPr>
                <w:rFonts w:ascii="Times New Roman" w:eastAsia="맑은 고딕" w:hAnsi="Times New Roman"/>
                <w:lang w:eastAsia="ko-KR"/>
              </w:rPr>
              <w:t>a</w:t>
            </w:r>
            <w:r>
              <w:rPr>
                <w:rFonts w:ascii="Times New Roman" w:eastAsia="맑은 고딕" w:hAnsi="Times New Roman"/>
                <w:lang w:eastAsia="ko-KR"/>
              </w:rPr>
              <w:t>sing</w:t>
            </w:r>
            <w:r w:rsidR="006704CB">
              <w:rPr>
                <w:rFonts w:ascii="Times New Roman" w:eastAsia="맑은 고딕" w:hAnsi="Times New Roman"/>
                <w:lang w:eastAsia="ko-KR"/>
              </w:rPr>
              <w:t xml:space="preserve"> between pols</w:t>
            </w:r>
            <w:r>
              <w:rPr>
                <w:rFonts w:ascii="Times New Roman" w:eastAsia="맑은 고딕" w:hAnsi="Times New Roman"/>
                <w:lang w:eastAsia="ko-KR"/>
              </w:rPr>
              <w:t xml:space="preserve">, or beam selection </w:t>
            </w:r>
            <w:r w:rsidRPr="00533EA3">
              <w:rPr>
                <w:rFonts w:ascii="Times New Roman" w:eastAsia="맑은 고딕" w:hAnsi="Times New Roman"/>
                <w:lang w:eastAsia="ko-KR"/>
              </w:rPr>
              <w:t>per layer</w:t>
            </w:r>
            <w:r w:rsidRPr="00BE2067">
              <w:rPr>
                <w:rFonts w:ascii="Times New Roman" w:eastAsia="맑은 고딕" w:hAnsi="Times New Roman"/>
                <w:lang w:eastAsia="ko-KR"/>
              </w:rPr>
              <w:t>/polarizat</w:t>
            </w:r>
            <w:r>
              <w:rPr>
                <w:rFonts w:ascii="Times New Roman" w:eastAsia="맑은 고딕" w:hAnsi="Times New Roman"/>
                <w:lang w:eastAsia="ko-KR"/>
              </w:rPr>
              <w:t>ion + cophase</w:t>
            </w:r>
            <w:r w:rsidR="006704CB">
              <w:rPr>
                <w:rFonts w:ascii="Times New Roman" w:eastAsia="맑은 고딕" w:hAnsi="Times New Roman"/>
                <w:lang w:eastAsia="ko-KR"/>
              </w:rPr>
              <w:t xml:space="preserve"> between pols</w:t>
            </w:r>
            <w:r w:rsidR="00EE2784">
              <w:rPr>
                <w:rFonts w:ascii="Times New Roman" w:eastAsia="맑은 고딕" w:hAnsi="Times New Roman"/>
                <w:lang w:eastAsia="ko-KR"/>
              </w:rPr>
              <w:t>, or quantized cophase betw</w:t>
            </w:r>
            <w:r w:rsidR="006704CB">
              <w:rPr>
                <w:rFonts w:ascii="Times New Roman" w:eastAsia="맑은 고딕" w:hAnsi="Times New Roman"/>
                <w:lang w:eastAsia="ko-KR"/>
              </w:rPr>
              <w:t>een ports if one beam is configured.</w:t>
            </w:r>
          </w:p>
        </w:tc>
        <w:tc>
          <w:tcPr>
            <w:tcW w:w="2126" w:type="dxa"/>
          </w:tcPr>
          <w:p w14:paraId="1C2DD392" w14:textId="4AEE22C3" w:rsidR="0038049B" w:rsidRPr="00CE0B04" w:rsidRDefault="0038049B" w:rsidP="00435411">
            <w:pPr>
              <w:spacing w:after="180" w:line="252" w:lineRule="auto"/>
              <w:rPr>
                <w:rFonts w:ascii="Times New Roman" w:eastAsia="맑은 고딕" w:hAnsi="Times New Roman"/>
                <w:lang w:eastAsia="ko-KR"/>
              </w:rPr>
            </w:pPr>
            <w:r>
              <w:rPr>
                <w:rFonts w:ascii="Times New Roman" w:eastAsia="맑은 고딕" w:hAnsi="Times New Roman"/>
                <w:lang w:eastAsia="ko-KR"/>
              </w:rPr>
              <w:t>B</w:t>
            </w:r>
            <w:r>
              <w:rPr>
                <w:rFonts w:ascii="Times New Roman" w:eastAsia="맑은 고딕" w:hAnsi="Times New Roman" w:hint="eastAsia"/>
                <w:lang w:eastAsia="ko-KR"/>
              </w:rPr>
              <w:t xml:space="preserve">eam </w:t>
            </w:r>
            <w:r>
              <w:rPr>
                <w:rFonts w:ascii="Times New Roman" w:eastAsia="맑은 고딕" w:hAnsi="Times New Roman"/>
                <w:lang w:eastAsia="ko-KR"/>
              </w:rPr>
              <w:t>direction is different per polarization group</w:t>
            </w:r>
          </w:p>
        </w:tc>
        <w:tc>
          <w:tcPr>
            <w:tcW w:w="3776" w:type="dxa"/>
          </w:tcPr>
          <w:p w14:paraId="251A4ED9" w14:textId="6A459CD2" w:rsidR="0038049B" w:rsidRDefault="0038049B" w:rsidP="00435411">
            <w:pPr>
              <w:spacing w:after="180" w:line="252" w:lineRule="auto"/>
              <w:ind w:firstLineChars="50" w:firstLine="100"/>
              <w:rPr>
                <w:rFonts w:ascii="Times New Roman" w:eastAsia="맑은 고딕" w:hAnsi="Times New Roman"/>
                <w:lang w:eastAsia="ko-KR"/>
              </w:rPr>
            </w:pPr>
            <w:r>
              <w:rPr>
                <w:rFonts w:ascii="Times New Roman" w:eastAsia="맑은 고딕" w:hAnsi="Times New Roman"/>
                <w:lang w:eastAsia="ko-KR"/>
              </w:rPr>
              <w:t>According to the current LTE codebook, each polarization group in the same CSI-RS resource has the identical relative phase differences, i.e., each polarization group is has the same precoding but with different phase. If each polarization group of the same CSI-RS resource steers differently, then the codebook should capture this measurement result, which has bigger 2</w:t>
            </w:r>
            <w:r w:rsidRPr="00031F48">
              <w:rPr>
                <w:rFonts w:ascii="Times New Roman" w:eastAsia="맑은 고딕" w:hAnsi="Times New Roman"/>
                <w:vertAlign w:val="superscript"/>
                <w:lang w:eastAsia="ko-KR"/>
              </w:rPr>
              <w:t>nd</w:t>
            </w:r>
            <w:r>
              <w:rPr>
                <w:rFonts w:ascii="Times New Roman" w:eastAsia="맑은 고딕" w:hAnsi="Times New Roman"/>
                <w:lang w:eastAsia="ko-KR"/>
              </w:rPr>
              <w:t xml:space="preserve"> codebook size. Otherwise, an easy method is to allow UE to derive two PMIs per subband with additional cophase.</w:t>
            </w:r>
          </w:p>
        </w:tc>
      </w:tr>
      <w:tr w:rsidR="0038049B" w14:paraId="33CE7A15" w14:textId="77777777" w:rsidTr="008B31A5">
        <w:tc>
          <w:tcPr>
            <w:tcW w:w="1271" w:type="dxa"/>
            <w:vMerge/>
          </w:tcPr>
          <w:p w14:paraId="73D0734D" w14:textId="77777777" w:rsidR="0038049B" w:rsidRDefault="0038049B" w:rsidP="008B31A5">
            <w:pPr>
              <w:spacing w:after="180" w:line="252" w:lineRule="auto"/>
              <w:rPr>
                <w:rFonts w:ascii="Times New Roman" w:eastAsia="맑은 고딕" w:hAnsi="Times New Roman"/>
                <w:lang w:eastAsia="ko-KR"/>
              </w:rPr>
            </w:pPr>
          </w:p>
        </w:tc>
        <w:tc>
          <w:tcPr>
            <w:tcW w:w="1843" w:type="dxa"/>
          </w:tcPr>
          <w:p w14:paraId="1EE45992" w14:textId="6C038144" w:rsidR="0038049B" w:rsidRDefault="0038049B"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 xml:space="preserve">Weighted linear combination of beams and quantized co-phasing between </w:t>
            </w:r>
            <w:r>
              <w:rPr>
                <w:rFonts w:ascii="Times New Roman" w:eastAsia="맑은 고딕" w:hAnsi="Times New Roman"/>
                <w:lang w:eastAsia="ko-KR"/>
              </w:rPr>
              <w:lastRenderedPageBreak/>
              <w:t>two polarization groups</w:t>
            </w:r>
          </w:p>
        </w:tc>
        <w:tc>
          <w:tcPr>
            <w:tcW w:w="2126" w:type="dxa"/>
          </w:tcPr>
          <w:p w14:paraId="394CEE9C" w14:textId="44018A2A" w:rsidR="0038049B" w:rsidRDefault="0038049B" w:rsidP="0038049B">
            <w:pPr>
              <w:spacing w:after="180" w:line="252" w:lineRule="auto"/>
              <w:rPr>
                <w:rFonts w:ascii="Times New Roman" w:eastAsia="맑은 고딕" w:hAnsi="Times New Roman"/>
                <w:lang w:eastAsia="ko-KR"/>
              </w:rPr>
            </w:pPr>
            <w:r>
              <w:rPr>
                <w:rFonts w:ascii="Times New Roman" w:eastAsia="맑은 고딕" w:hAnsi="Times New Roman"/>
                <w:lang w:eastAsia="ko-KR"/>
              </w:rPr>
              <w:lastRenderedPageBreak/>
              <w:t xml:space="preserve">Quantized combining weight feedback </w:t>
            </w:r>
          </w:p>
        </w:tc>
        <w:tc>
          <w:tcPr>
            <w:tcW w:w="3776" w:type="dxa"/>
          </w:tcPr>
          <w:p w14:paraId="576AB5D4" w14:textId="7DB1B584" w:rsidR="0038049B" w:rsidRPr="00D37031" w:rsidRDefault="0038049B" w:rsidP="00BE2067">
            <w:pPr>
              <w:spacing w:after="180" w:line="252" w:lineRule="auto"/>
              <w:ind w:firstLineChars="50" w:firstLine="100"/>
              <w:rPr>
                <w:rFonts w:ascii="Times New Roman" w:eastAsia="맑은 고딕" w:hAnsi="Times New Roman"/>
                <w:lang w:eastAsia="ko-KR"/>
              </w:rPr>
            </w:pPr>
            <w:r>
              <w:rPr>
                <w:rFonts w:ascii="Times New Roman" w:eastAsia="맑은 고딕" w:hAnsi="Times New Roman"/>
                <w:lang w:eastAsia="ko-KR"/>
              </w:rPr>
              <w:t xml:space="preserve">For the case of reporting linear combination weights, the CSI payload may increase if the specification will adopt the scalar quantization for those complex weights. In this case, we should be careful </w:t>
            </w:r>
            <w:r>
              <w:rPr>
                <w:rFonts w:ascii="Times New Roman" w:eastAsia="맑은 고딕" w:hAnsi="Times New Roman"/>
                <w:lang w:eastAsia="ko-KR"/>
              </w:rPr>
              <w:lastRenderedPageBreak/>
              <w:t xml:space="preserve">to permit periodic CSI reporting for the EBF of this approach due to increased CSI payload, and possibly only aperiodic CSI reporting modes can be supported. </w:t>
            </w:r>
          </w:p>
        </w:tc>
      </w:tr>
      <w:tr w:rsidR="0038049B" w14:paraId="6FFF6A9A" w14:textId="77777777" w:rsidTr="008B31A5">
        <w:tc>
          <w:tcPr>
            <w:tcW w:w="1271" w:type="dxa"/>
            <w:vMerge/>
          </w:tcPr>
          <w:p w14:paraId="132E38F8" w14:textId="77777777" w:rsidR="0038049B" w:rsidRDefault="0038049B" w:rsidP="008B31A5">
            <w:pPr>
              <w:spacing w:after="180" w:line="252" w:lineRule="auto"/>
              <w:rPr>
                <w:rFonts w:ascii="Times New Roman" w:eastAsia="맑은 고딕" w:hAnsi="Times New Roman"/>
                <w:lang w:eastAsia="ko-KR"/>
              </w:rPr>
            </w:pPr>
          </w:p>
        </w:tc>
        <w:tc>
          <w:tcPr>
            <w:tcW w:w="1843" w:type="dxa"/>
          </w:tcPr>
          <w:p w14:paraId="6F4C448D" w14:textId="3D8544D3" w:rsidR="0038049B" w:rsidRDefault="00EE2784"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Vertical PMI(s) for selected beam(s) with horizontal precoder within the selected beams.</w:t>
            </w:r>
          </w:p>
        </w:tc>
        <w:tc>
          <w:tcPr>
            <w:tcW w:w="2126" w:type="dxa"/>
          </w:tcPr>
          <w:p w14:paraId="5BEED9D8" w14:textId="11142060" w:rsidR="0038049B" w:rsidRDefault="0038049B" w:rsidP="001B79C0">
            <w:pPr>
              <w:spacing w:after="180" w:line="252" w:lineRule="auto"/>
              <w:rPr>
                <w:rFonts w:ascii="Times New Roman" w:eastAsia="맑은 고딕" w:hAnsi="Times New Roman"/>
                <w:lang w:eastAsia="ko-KR"/>
              </w:rPr>
            </w:pPr>
            <w:r>
              <w:rPr>
                <w:rFonts w:ascii="Times New Roman" w:eastAsia="맑은 고딕" w:hAnsi="Times New Roman"/>
                <w:lang w:eastAsia="ko-KR"/>
              </w:rPr>
              <w:t>Two-component feedback (e.g., h|v PMI, vPMI), each codebook may have the different parameters.</w:t>
            </w:r>
          </w:p>
        </w:tc>
        <w:tc>
          <w:tcPr>
            <w:tcW w:w="3776" w:type="dxa"/>
          </w:tcPr>
          <w:p w14:paraId="5C8EDE9F" w14:textId="7F752062" w:rsidR="0038049B" w:rsidRDefault="0038049B" w:rsidP="00EE2784">
            <w:pPr>
              <w:spacing w:after="180" w:line="252" w:lineRule="auto"/>
              <w:rPr>
                <w:rFonts w:ascii="Times New Roman" w:eastAsia="맑은 고딕" w:hAnsi="Times New Roman"/>
                <w:lang w:eastAsia="ko-KR"/>
              </w:rPr>
            </w:pPr>
            <w:r>
              <w:rPr>
                <w:rFonts w:ascii="Times New Roman" w:eastAsia="맑은 고딕" w:hAnsi="Times New Roman"/>
                <w:lang w:eastAsia="ko-KR"/>
              </w:rPr>
              <w:t>Precoding for EBF can be decomposed into two component such as vPMI and hPMI. Two component PMIs should be dependent. For example, vPMI is fed back first, and h|v PMI is fed back second, or vice versa. The current LTE does not support component feedback. Since vCSI and hCSI have different characteristics, e.g., angular spread, coherence time, each component codebook should be distinguished.</w:t>
            </w:r>
          </w:p>
        </w:tc>
      </w:tr>
      <w:tr w:rsidR="0038049B" w14:paraId="17E13157" w14:textId="77777777" w:rsidTr="008B31A5">
        <w:tc>
          <w:tcPr>
            <w:tcW w:w="1271" w:type="dxa"/>
            <w:vMerge/>
          </w:tcPr>
          <w:p w14:paraId="34A984EA" w14:textId="77777777" w:rsidR="0038049B" w:rsidRDefault="0038049B" w:rsidP="008B31A5">
            <w:pPr>
              <w:spacing w:after="180" w:line="252" w:lineRule="auto"/>
              <w:rPr>
                <w:rFonts w:ascii="Times New Roman" w:eastAsia="맑은 고딕" w:hAnsi="Times New Roman"/>
                <w:lang w:eastAsia="ko-KR"/>
              </w:rPr>
            </w:pPr>
          </w:p>
        </w:tc>
        <w:tc>
          <w:tcPr>
            <w:tcW w:w="1843" w:type="dxa"/>
          </w:tcPr>
          <w:p w14:paraId="665CDF4B" w14:textId="27AA3BEF" w:rsidR="0038049B" w:rsidRDefault="0038049B" w:rsidP="0038049B">
            <w:pPr>
              <w:spacing w:after="180" w:line="252" w:lineRule="auto"/>
              <w:rPr>
                <w:rFonts w:ascii="Times New Roman" w:eastAsia="맑은 고딕" w:hAnsi="Times New Roman"/>
                <w:lang w:eastAsia="ko-KR"/>
              </w:rPr>
            </w:pPr>
            <w:r>
              <w:rPr>
                <w:rFonts w:ascii="Times New Roman" w:eastAsia="맑은 고딕" w:hAnsi="Times New Roman"/>
                <w:lang w:eastAsia="ko-KR"/>
              </w:rPr>
              <w:t xml:space="preserve">UE port selection </w:t>
            </w:r>
          </w:p>
        </w:tc>
        <w:tc>
          <w:tcPr>
            <w:tcW w:w="2126" w:type="dxa"/>
          </w:tcPr>
          <w:p w14:paraId="5BD33598" w14:textId="0FCFE4B2" w:rsidR="0038049B" w:rsidRDefault="0038049B" w:rsidP="0038049B">
            <w:pPr>
              <w:spacing w:after="180" w:line="252" w:lineRule="auto"/>
              <w:rPr>
                <w:rFonts w:ascii="Times New Roman" w:eastAsia="맑은 고딕" w:hAnsi="Times New Roman"/>
                <w:lang w:eastAsia="ko-KR"/>
              </w:rPr>
            </w:pPr>
            <w:r>
              <w:rPr>
                <w:rFonts w:ascii="Times New Roman" w:eastAsia="맑은 고딕" w:hAnsi="Times New Roman"/>
                <w:lang w:eastAsia="ko-KR"/>
              </w:rPr>
              <w:t xml:space="preserve">Port subset index feedback </w:t>
            </w:r>
          </w:p>
        </w:tc>
        <w:tc>
          <w:tcPr>
            <w:tcW w:w="3776" w:type="dxa"/>
          </w:tcPr>
          <w:p w14:paraId="57349912" w14:textId="4C47D8F4" w:rsidR="0038049B" w:rsidRDefault="0038049B" w:rsidP="0038049B">
            <w:pPr>
              <w:spacing w:after="180" w:line="252" w:lineRule="auto"/>
              <w:rPr>
                <w:rFonts w:ascii="Times New Roman" w:eastAsia="맑은 고딕" w:hAnsi="Times New Roman"/>
                <w:lang w:eastAsia="ko-KR"/>
              </w:rPr>
            </w:pPr>
            <w:r>
              <w:rPr>
                <w:rFonts w:ascii="Times New Roman" w:eastAsia="맑은 고딕" w:hAnsi="Times New Roman"/>
                <w:lang w:eastAsia="ko-KR"/>
              </w:rPr>
              <w:t xml:space="preserve">Each port </w:t>
            </w:r>
            <w:r>
              <w:rPr>
                <w:rFonts w:ascii="Times New Roman" w:eastAsia="맑은 고딕" w:hAnsi="Times New Roman" w:hint="eastAsia"/>
                <w:lang w:eastAsia="ko-KR"/>
              </w:rPr>
              <w:t>set within one resource</w:t>
            </w:r>
            <w:r>
              <w:rPr>
                <w:rFonts w:ascii="Times New Roman" w:eastAsia="맑은 고딕" w:hAnsi="Times New Roman"/>
                <w:lang w:eastAsia="ko-KR"/>
              </w:rPr>
              <w:t xml:space="preserve"> can have</w:t>
            </w:r>
            <w:r>
              <w:rPr>
                <w:rFonts w:ascii="Times New Roman" w:eastAsia="맑은 고딕" w:hAnsi="Times New Roman" w:hint="eastAsia"/>
                <w:lang w:eastAsia="ko-KR"/>
              </w:rPr>
              <w:t xml:space="preserve"> </w:t>
            </w:r>
            <w:r>
              <w:rPr>
                <w:rFonts w:ascii="Times New Roman" w:eastAsia="맑은 고딕" w:hAnsi="Times New Roman"/>
                <w:lang w:eastAsia="ko-KR"/>
              </w:rPr>
              <w:t>different direction</w:t>
            </w:r>
            <w:r>
              <w:rPr>
                <w:rFonts w:ascii="Times New Roman" w:eastAsia="맑은 고딕" w:hAnsi="Times New Roman" w:hint="eastAsia"/>
                <w:lang w:eastAsia="ko-KR"/>
              </w:rPr>
              <w:t>, and UE should apply co</w:t>
            </w:r>
            <w:r>
              <w:rPr>
                <w:rFonts w:ascii="Times New Roman" w:eastAsia="맑은 고딕" w:hAnsi="Times New Roman"/>
                <w:lang w:eastAsia="ko-KR"/>
              </w:rPr>
              <w:t>debook for each port set.</w:t>
            </w:r>
          </w:p>
        </w:tc>
      </w:tr>
      <w:tr w:rsidR="00C728BF" w14:paraId="5B4EC2E0" w14:textId="77777777" w:rsidTr="008B31A5">
        <w:tc>
          <w:tcPr>
            <w:tcW w:w="1271" w:type="dxa"/>
          </w:tcPr>
          <w:p w14:paraId="352E9C5D" w14:textId="77777777" w:rsidR="00C728BF" w:rsidRPr="0081250F" w:rsidRDefault="00C728BF" w:rsidP="008B31A5">
            <w:pPr>
              <w:spacing w:after="180" w:line="252" w:lineRule="auto"/>
              <w:rPr>
                <w:rFonts w:ascii="Times New Roman" w:eastAsia="맑은 고딕" w:hAnsi="Times New Roman"/>
                <w:lang w:val="en-US" w:eastAsia="ko-KR"/>
              </w:rPr>
            </w:pPr>
            <w:r>
              <w:rPr>
                <w:rFonts w:ascii="Times New Roman" w:eastAsia="맑은 고딕" w:hAnsi="Times New Roman"/>
                <w:lang w:eastAsia="ko-KR"/>
              </w:rPr>
              <w:t>One CSI process, many CSI-RS resource (scheme 3)</w:t>
            </w:r>
          </w:p>
        </w:tc>
        <w:tc>
          <w:tcPr>
            <w:tcW w:w="1843" w:type="dxa"/>
          </w:tcPr>
          <w:p w14:paraId="583179BE" w14:textId="77777777" w:rsidR="00C728BF" w:rsidRPr="0081250F" w:rsidRDefault="00C728BF"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B</w:t>
            </w:r>
            <w:r>
              <w:rPr>
                <w:rFonts w:ascii="Times New Roman" w:eastAsia="맑은 고딕" w:hAnsi="Times New Roman" w:hint="eastAsia"/>
                <w:lang w:eastAsia="ko-KR"/>
              </w:rPr>
              <w:t>eam</w:t>
            </w:r>
            <w:r>
              <w:rPr>
                <w:rFonts w:ascii="Times New Roman" w:eastAsia="맑은 고딕" w:hAnsi="Times New Roman"/>
                <w:lang w:eastAsia="ko-KR"/>
              </w:rPr>
              <w:t>(s)</w:t>
            </w:r>
            <w:r>
              <w:rPr>
                <w:rFonts w:ascii="Times New Roman" w:eastAsia="맑은 고딕" w:hAnsi="Times New Roman" w:hint="eastAsia"/>
                <w:lang w:eastAsia="ko-KR"/>
              </w:rPr>
              <w:t xml:space="preserve"> </w:t>
            </w:r>
            <w:r>
              <w:rPr>
                <w:rFonts w:ascii="Times New Roman" w:eastAsia="맑은 고딕" w:hAnsi="Times New Roman"/>
                <w:lang w:eastAsia="ko-KR"/>
              </w:rPr>
              <w:t>selection (BI) + CSI</w:t>
            </w:r>
          </w:p>
        </w:tc>
        <w:tc>
          <w:tcPr>
            <w:tcW w:w="2126" w:type="dxa"/>
          </w:tcPr>
          <w:p w14:paraId="7D1865AE" w14:textId="63C9D929" w:rsidR="00C728BF" w:rsidRDefault="00C728BF" w:rsidP="00D07829">
            <w:pPr>
              <w:spacing w:after="180" w:line="252" w:lineRule="auto"/>
              <w:rPr>
                <w:rFonts w:ascii="Times New Roman" w:eastAsia="맑은 고딕" w:hAnsi="Times New Roman"/>
                <w:lang w:eastAsia="ko-KR"/>
              </w:rPr>
            </w:pPr>
            <w:r>
              <w:rPr>
                <w:rFonts w:ascii="Times New Roman" w:eastAsia="맑은 고딕" w:hAnsi="Times New Roman"/>
                <w:lang w:eastAsia="ko-KR"/>
              </w:rPr>
              <w:t xml:space="preserve">One or a few </w:t>
            </w:r>
            <w:r w:rsidR="00435411">
              <w:rPr>
                <w:rFonts w:ascii="Times New Roman" w:eastAsia="맑은 고딕" w:hAnsi="Times New Roman"/>
                <w:lang w:eastAsia="ko-KR"/>
              </w:rPr>
              <w:t xml:space="preserve">CSI-RS </w:t>
            </w:r>
            <w:r>
              <w:rPr>
                <w:rFonts w:ascii="Times New Roman" w:eastAsia="맑은 고딕" w:hAnsi="Times New Roman"/>
                <w:lang w:eastAsia="ko-KR"/>
              </w:rPr>
              <w:t>resources are collected to make one CSI process</w:t>
            </w:r>
            <w:r w:rsidR="00D07829">
              <w:rPr>
                <w:rFonts w:ascii="Times New Roman" w:eastAsia="맑은 고딕" w:hAnsi="Times New Roman"/>
                <w:lang w:eastAsia="ko-KR"/>
              </w:rPr>
              <w:t>, and number of UE-selected resources can be fed back.</w:t>
            </w:r>
          </w:p>
        </w:tc>
        <w:tc>
          <w:tcPr>
            <w:tcW w:w="3776" w:type="dxa"/>
          </w:tcPr>
          <w:p w14:paraId="2C01C77D" w14:textId="77777777" w:rsidR="00C728BF" w:rsidRDefault="00C728BF"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 xml:space="preserve">ne </w:t>
            </w:r>
            <w:r>
              <w:rPr>
                <w:rFonts w:ascii="Times New Roman" w:eastAsia="맑은 고딕" w:hAnsi="Times New Roman"/>
                <w:lang w:eastAsia="ko-KR"/>
              </w:rPr>
              <w:t>CSI process corresponds to a set of CSI-RS resource(s), which requires association signalling from the higher layer.</w:t>
            </w:r>
          </w:p>
        </w:tc>
      </w:tr>
      <w:tr w:rsidR="00C728BF" w14:paraId="27C76C0B" w14:textId="77777777" w:rsidTr="008B31A5">
        <w:tc>
          <w:tcPr>
            <w:tcW w:w="1271" w:type="dxa"/>
          </w:tcPr>
          <w:p w14:paraId="7796FB9D" w14:textId="6F91F4ED" w:rsidR="00C728BF" w:rsidRDefault="00C728BF" w:rsidP="00D07829">
            <w:pPr>
              <w:spacing w:after="180" w:line="252" w:lineRule="auto"/>
              <w:rPr>
                <w:rFonts w:ascii="Times New Roman" w:eastAsia="맑은 고딕" w:hAnsi="Times New Roman"/>
                <w:lang w:eastAsia="ko-KR"/>
              </w:rPr>
            </w:pPr>
            <w:r>
              <w:rPr>
                <w:rFonts w:ascii="Times New Roman" w:eastAsia="맑은 고딕" w:hAnsi="Times New Roman"/>
                <w:lang w:eastAsia="ko-KR"/>
              </w:rPr>
              <w:t>M</w:t>
            </w:r>
            <w:r>
              <w:rPr>
                <w:rFonts w:ascii="Times New Roman" w:eastAsia="맑은 고딕" w:hAnsi="Times New Roman" w:hint="eastAsia"/>
                <w:lang w:eastAsia="ko-KR"/>
              </w:rPr>
              <w:t xml:space="preserve">any </w:t>
            </w:r>
            <w:r>
              <w:rPr>
                <w:rFonts w:ascii="Times New Roman" w:eastAsia="맑은 고딕" w:hAnsi="Times New Roman"/>
                <w:lang w:eastAsia="ko-KR"/>
              </w:rPr>
              <w:t xml:space="preserve">CSI process (one </w:t>
            </w:r>
            <w:r w:rsidR="00D07829">
              <w:rPr>
                <w:rFonts w:ascii="Times New Roman" w:eastAsia="맑은 고딕" w:hAnsi="Times New Roman"/>
                <w:lang w:eastAsia="ko-KR"/>
              </w:rPr>
              <w:t xml:space="preserve">CSI-RS </w:t>
            </w:r>
            <w:r>
              <w:rPr>
                <w:rFonts w:ascii="Times New Roman" w:eastAsia="맑은 고딕" w:hAnsi="Times New Roman"/>
                <w:lang w:eastAsia="ko-KR"/>
              </w:rPr>
              <w:t xml:space="preserve">resource per </w:t>
            </w:r>
            <w:r w:rsidR="00D07829">
              <w:rPr>
                <w:rFonts w:ascii="Times New Roman" w:eastAsia="맑은 고딕" w:hAnsi="Times New Roman"/>
                <w:lang w:eastAsia="ko-KR"/>
              </w:rPr>
              <w:t>CSI</w:t>
            </w:r>
            <w:r>
              <w:rPr>
                <w:rFonts w:ascii="Times New Roman" w:eastAsia="맑은 고딕" w:hAnsi="Times New Roman"/>
                <w:lang w:eastAsia="ko-KR"/>
              </w:rPr>
              <w:t xml:space="preserve"> process) (scheme 4)</w:t>
            </w:r>
          </w:p>
        </w:tc>
        <w:tc>
          <w:tcPr>
            <w:tcW w:w="1843" w:type="dxa"/>
          </w:tcPr>
          <w:p w14:paraId="763FB9FB" w14:textId="4D6E2D9F" w:rsidR="00C728BF" w:rsidRDefault="00C728BF"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 xml:space="preserve">ne </w:t>
            </w:r>
            <w:r>
              <w:rPr>
                <w:rFonts w:ascii="Times New Roman" w:eastAsia="맑은 고딕" w:hAnsi="Times New Roman"/>
                <w:lang w:eastAsia="ko-KR"/>
              </w:rPr>
              <w:t>or more beam selection + CSI</w:t>
            </w:r>
          </w:p>
        </w:tc>
        <w:tc>
          <w:tcPr>
            <w:tcW w:w="2126" w:type="dxa"/>
          </w:tcPr>
          <w:p w14:paraId="69AC3A3F" w14:textId="36E9DB0E" w:rsidR="00C728BF" w:rsidRDefault="00C728BF" w:rsidP="00435411">
            <w:pPr>
              <w:spacing w:after="180" w:line="252" w:lineRule="auto"/>
              <w:rPr>
                <w:rFonts w:ascii="Times New Roman" w:eastAsia="맑은 고딕" w:hAnsi="Times New Roman"/>
                <w:lang w:eastAsia="ko-KR"/>
              </w:rPr>
            </w:pPr>
            <w:r>
              <w:rPr>
                <w:rFonts w:ascii="Times New Roman" w:eastAsia="맑은 고딕" w:hAnsi="Times New Roman" w:hint="eastAsia"/>
                <w:lang w:eastAsia="ko-KR"/>
              </w:rPr>
              <w:t>CSI process selection</w:t>
            </w:r>
          </w:p>
        </w:tc>
        <w:tc>
          <w:tcPr>
            <w:tcW w:w="3776" w:type="dxa"/>
          </w:tcPr>
          <w:p w14:paraId="0F4366B2" w14:textId="5234E2FE" w:rsidR="00C728BF" w:rsidRDefault="00435411"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If many beams are selected, then i</w:t>
            </w:r>
            <w:r>
              <w:rPr>
                <w:rFonts w:ascii="Times New Roman" w:eastAsia="맑은 고딕" w:hAnsi="Times New Roman" w:hint="eastAsia"/>
                <w:lang w:eastAsia="ko-KR"/>
              </w:rPr>
              <w:t>nter</w:t>
            </w:r>
            <w:r w:rsidR="004E0043">
              <w:rPr>
                <w:rFonts w:ascii="Times New Roman" w:eastAsia="맑은 고딕" w:hAnsi="Times New Roman" w:hint="eastAsia"/>
                <w:lang w:eastAsia="ko-KR"/>
              </w:rPr>
              <w:t>-</w:t>
            </w:r>
            <w:r w:rsidR="004E0043">
              <w:rPr>
                <w:rFonts w:ascii="Times New Roman" w:eastAsia="맑은 고딕" w:hAnsi="Times New Roman"/>
                <w:lang w:eastAsia="ko-KR"/>
              </w:rPr>
              <w:t>dependent CSI processes should be introduced to build a consistent CSI report.</w:t>
            </w:r>
          </w:p>
        </w:tc>
      </w:tr>
      <w:tr w:rsidR="00C728BF" w14:paraId="3B280AF4" w14:textId="77777777" w:rsidTr="008B31A5">
        <w:tc>
          <w:tcPr>
            <w:tcW w:w="1271" w:type="dxa"/>
          </w:tcPr>
          <w:p w14:paraId="2888B05F" w14:textId="77777777" w:rsidR="00C728BF" w:rsidRPr="0081250F" w:rsidRDefault="00C728BF"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DRS+CSI-RS (scheme 5)</w:t>
            </w:r>
          </w:p>
        </w:tc>
        <w:tc>
          <w:tcPr>
            <w:tcW w:w="1843" w:type="dxa"/>
          </w:tcPr>
          <w:p w14:paraId="1EE30634" w14:textId="16D8FA9D" w:rsidR="00C728BF" w:rsidRPr="004D0074" w:rsidRDefault="00C728BF" w:rsidP="008B31A5">
            <w:pPr>
              <w:spacing w:after="180" w:line="252" w:lineRule="auto"/>
              <w:rPr>
                <w:rFonts w:ascii="Times New Roman" w:eastAsia="맑은 고딕" w:hAnsi="Times New Roman"/>
                <w:lang w:eastAsia="ko-KR"/>
              </w:rPr>
            </w:pPr>
            <w:r>
              <w:rPr>
                <w:rFonts w:ascii="Times New Roman" w:eastAsia="맑은 고딕" w:hAnsi="Times New Roman" w:hint="eastAsia"/>
                <w:lang w:eastAsia="ko-KR"/>
              </w:rPr>
              <w:t>DI or DRSRP + CSI</w:t>
            </w:r>
          </w:p>
        </w:tc>
        <w:tc>
          <w:tcPr>
            <w:tcW w:w="2126" w:type="dxa"/>
          </w:tcPr>
          <w:p w14:paraId="0671BCA1" w14:textId="77777777" w:rsidR="00C728BF" w:rsidRDefault="00C728BF" w:rsidP="008B31A5">
            <w:pPr>
              <w:spacing w:after="180" w:line="252" w:lineRule="auto"/>
              <w:rPr>
                <w:rFonts w:ascii="Times New Roman" w:eastAsia="맑은 고딕" w:hAnsi="Times New Roman"/>
                <w:lang w:eastAsia="ko-KR"/>
              </w:rPr>
            </w:pPr>
            <w:r>
              <w:rPr>
                <w:rFonts w:ascii="Times New Roman" w:eastAsia="맑은 고딕" w:hAnsi="Times New Roman"/>
                <w:lang w:eastAsia="ko-KR"/>
              </w:rPr>
              <w:t>DRS index selection</w:t>
            </w:r>
          </w:p>
        </w:tc>
        <w:tc>
          <w:tcPr>
            <w:tcW w:w="3776" w:type="dxa"/>
          </w:tcPr>
          <w:p w14:paraId="545E27C1" w14:textId="1702A3E0" w:rsidR="00C728BF" w:rsidRDefault="008A0772" w:rsidP="005432CF">
            <w:pPr>
              <w:spacing w:after="180" w:line="252" w:lineRule="auto"/>
              <w:rPr>
                <w:rFonts w:ascii="Times New Roman" w:eastAsia="맑은 고딕" w:hAnsi="Times New Roman"/>
                <w:lang w:eastAsia="ko-KR"/>
              </w:rPr>
            </w:pPr>
            <w:r>
              <w:rPr>
                <w:rFonts w:ascii="Times New Roman" w:eastAsia="맑은 고딕" w:hAnsi="Times New Roman"/>
                <w:lang w:eastAsia="ko-KR"/>
              </w:rPr>
              <w:t>T</w:t>
            </w:r>
            <w:r w:rsidR="005432CF">
              <w:rPr>
                <w:rFonts w:ascii="Times New Roman" w:eastAsia="맑은 고딕" w:hAnsi="Times New Roman"/>
                <w:lang w:eastAsia="ko-KR"/>
              </w:rPr>
              <w:t xml:space="preserve">he </w:t>
            </w:r>
            <w:r w:rsidR="009703C4">
              <w:rPr>
                <w:rFonts w:ascii="Times New Roman" w:eastAsia="맑은 고딕" w:hAnsi="Times New Roman" w:hint="eastAsia"/>
                <w:lang w:eastAsia="ko-KR"/>
              </w:rPr>
              <w:t xml:space="preserve">RRM measurement has not been selected by UE. </w:t>
            </w:r>
            <w:r w:rsidR="009703C4">
              <w:rPr>
                <w:rFonts w:ascii="Times New Roman" w:eastAsia="맑은 고딕" w:hAnsi="Times New Roman"/>
                <w:lang w:eastAsia="ko-KR"/>
              </w:rPr>
              <w:t xml:space="preserve">For the </w:t>
            </w:r>
            <w:r w:rsidR="005432CF">
              <w:rPr>
                <w:rFonts w:ascii="Times New Roman" w:eastAsia="맑은 고딕" w:hAnsi="Times New Roman"/>
                <w:lang w:eastAsia="ko-KR"/>
              </w:rPr>
              <w:t>virtual sector selection, the performance requirement can be relaxed to assoc</w:t>
            </w:r>
            <w:r w:rsidR="0053634E">
              <w:rPr>
                <w:rFonts w:ascii="Times New Roman" w:eastAsia="맑은 고딕" w:hAnsi="Times New Roman"/>
                <w:lang w:eastAsia="ko-KR"/>
              </w:rPr>
              <w:t>iate the virtual sector faster.</w:t>
            </w:r>
          </w:p>
        </w:tc>
      </w:tr>
    </w:tbl>
    <w:p w14:paraId="0A390571" w14:textId="77777777" w:rsidR="000A1253" w:rsidRDefault="000A1253" w:rsidP="00B06C53">
      <w:pPr>
        <w:spacing w:after="180" w:line="252" w:lineRule="auto"/>
        <w:ind w:firstLineChars="50" w:firstLine="100"/>
        <w:rPr>
          <w:rFonts w:ascii="Times New Roman" w:eastAsia="맑은 고딕" w:hAnsi="Times New Roman"/>
        </w:rPr>
      </w:pPr>
    </w:p>
    <w:p w14:paraId="48926883" w14:textId="77777777" w:rsidR="000A1253" w:rsidRDefault="000A1253" w:rsidP="00B06C53">
      <w:pPr>
        <w:spacing w:after="180" w:line="252" w:lineRule="auto"/>
        <w:ind w:firstLineChars="50" w:firstLine="100"/>
        <w:rPr>
          <w:rFonts w:ascii="Times New Roman" w:eastAsia="맑은 고딕" w:hAnsi="Times New Roman"/>
        </w:rPr>
      </w:pPr>
    </w:p>
    <w:p w14:paraId="33C046BA" w14:textId="77777777" w:rsidR="000A1253" w:rsidRDefault="000A1253" w:rsidP="00B06C53">
      <w:pPr>
        <w:spacing w:after="180" w:line="252" w:lineRule="auto"/>
        <w:ind w:firstLineChars="50" w:firstLine="100"/>
        <w:rPr>
          <w:rFonts w:ascii="Times New Roman" w:eastAsia="맑은 고딕" w:hAnsi="Times New Roman"/>
        </w:rPr>
      </w:pPr>
    </w:p>
    <w:p w14:paraId="72661EF1" w14:textId="77777777" w:rsidR="00DA7EA3" w:rsidRPr="007828EB" w:rsidRDefault="00DA7EA3" w:rsidP="00DA7EA3">
      <w:pPr>
        <w:pStyle w:val="1"/>
        <w:spacing w:before="120" w:after="60"/>
        <w:ind w:left="1138" w:hanging="1138"/>
        <w:jc w:val="both"/>
        <w:rPr>
          <w:rFonts w:ascii="Times New Roman" w:eastAsia="맑은 고딕" w:hAnsi="Times New Roman"/>
          <w:b/>
          <w:bCs/>
          <w:sz w:val="8"/>
          <w:lang w:eastAsia="ko-KR"/>
        </w:rPr>
      </w:pPr>
    </w:p>
    <w:p w14:paraId="52BDE76E" w14:textId="77777777" w:rsidR="00DA7EA3" w:rsidRPr="007828EB" w:rsidRDefault="00DA7EA3" w:rsidP="00DA7EA3">
      <w:pPr>
        <w:numPr>
          <w:ilvl w:val="0"/>
          <w:numId w:val="1"/>
        </w:numPr>
        <w:spacing w:after="120"/>
        <w:jc w:val="both"/>
        <w:rPr>
          <w:rFonts w:ascii="Times New Roman" w:eastAsia="맑은 고딕" w:hAnsi="Times New Roman"/>
          <w:bCs/>
          <w:sz w:val="32"/>
          <w:szCs w:val="28"/>
          <w:lang w:eastAsia="ko-KR"/>
        </w:rPr>
      </w:pPr>
      <w:r w:rsidRPr="007828EB">
        <w:rPr>
          <w:rFonts w:ascii="Times New Roman" w:eastAsia="맑은 고딕" w:hAnsi="Times New Roman"/>
          <w:bCs/>
          <w:sz w:val="32"/>
          <w:szCs w:val="28"/>
          <w:lang w:eastAsia="ko-KR"/>
        </w:rPr>
        <w:t>Conclusion</w:t>
      </w:r>
    </w:p>
    <w:p w14:paraId="624F1E51" w14:textId="553717BA" w:rsidR="00630991" w:rsidRPr="00630991" w:rsidRDefault="00630991" w:rsidP="00630991">
      <w:pPr>
        <w:widowControl w:val="0"/>
        <w:autoSpaceDE w:val="0"/>
        <w:autoSpaceDN w:val="0"/>
        <w:spacing w:after="180" w:line="252" w:lineRule="auto"/>
        <w:jc w:val="both"/>
        <w:rPr>
          <w:rFonts w:ascii="Times New Roman" w:eastAsia="맑은 고딕" w:hAnsi="Times New Roman"/>
          <w:kern w:val="2"/>
          <w:szCs w:val="22"/>
          <w:lang w:eastAsia="ko-KR"/>
        </w:rPr>
      </w:pPr>
      <w:r w:rsidRPr="00630991">
        <w:rPr>
          <w:rFonts w:ascii="Times New Roman" w:eastAsia="맑은 고딕" w:hAnsi="Times New Roman"/>
          <w:kern w:val="2"/>
          <w:szCs w:val="22"/>
          <w:lang w:eastAsia="ko-KR"/>
        </w:rPr>
        <w:t>In this contribution, we made following observations and proposals.</w:t>
      </w:r>
      <w:bookmarkStart w:id="1" w:name="_GoBack"/>
      <w:bookmarkEnd w:id="1"/>
    </w:p>
    <w:p w14:paraId="5A6445BE" w14:textId="77777777" w:rsidR="00D9000B" w:rsidRPr="00D9000B" w:rsidRDefault="00D9000B" w:rsidP="00630991">
      <w:pPr>
        <w:widowControl w:val="0"/>
        <w:autoSpaceDE w:val="0"/>
        <w:autoSpaceDN w:val="0"/>
        <w:spacing w:after="180" w:line="252" w:lineRule="auto"/>
        <w:jc w:val="both"/>
        <w:rPr>
          <w:rFonts w:ascii="Times New Roman" w:eastAsia="맑은 고딕" w:hAnsi="Times New Roman"/>
          <w:kern w:val="2"/>
          <w:szCs w:val="22"/>
          <w:lang w:eastAsia="ko-KR"/>
        </w:rPr>
      </w:pPr>
      <w:r w:rsidRPr="00D9000B">
        <w:rPr>
          <w:rFonts w:ascii="Times New Roman" w:eastAsia="맑은 고딕" w:hAnsi="Times New Roman"/>
          <w:kern w:val="2"/>
          <w:szCs w:val="22"/>
          <w:lang w:eastAsia="ko-KR"/>
        </w:rPr>
        <w:t xml:space="preserve">Observation: </w:t>
      </w:r>
    </w:p>
    <w:p w14:paraId="4B6654FC" w14:textId="77777777" w:rsidR="00D9000B" w:rsidRDefault="00D9000B" w:rsidP="00D9000B">
      <w:pPr>
        <w:pStyle w:val="a5"/>
        <w:numPr>
          <w:ilvl w:val="0"/>
          <w:numId w:val="13"/>
        </w:numPr>
        <w:ind w:leftChars="0"/>
      </w:pPr>
      <w:r w:rsidRPr="00D9000B">
        <w:t>The beamformed CSI-RS based schemes focus on increasing the number of monitoring capabilities for the serving cell.</w:t>
      </w:r>
    </w:p>
    <w:p w14:paraId="2FD7376B" w14:textId="77777777" w:rsidR="00D9000B" w:rsidRPr="00D9000B" w:rsidRDefault="00D9000B" w:rsidP="00D9000B">
      <w:pPr>
        <w:rPr>
          <w:lang w:eastAsia="ko-KR"/>
        </w:rPr>
      </w:pPr>
      <w:r>
        <w:rPr>
          <w:lang w:eastAsia="ko-KR"/>
        </w:rPr>
        <w:t>P</w:t>
      </w:r>
      <w:r>
        <w:rPr>
          <w:rFonts w:hint="eastAsia"/>
          <w:lang w:eastAsia="ko-KR"/>
        </w:rPr>
        <w:t>roposal:</w:t>
      </w:r>
    </w:p>
    <w:p w14:paraId="6E75BE9D" w14:textId="77777777" w:rsidR="00D9000B" w:rsidRPr="00D9000B" w:rsidRDefault="00D9000B" w:rsidP="00D9000B">
      <w:pPr>
        <w:pStyle w:val="a5"/>
        <w:numPr>
          <w:ilvl w:val="0"/>
          <w:numId w:val="15"/>
        </w:numPr>
        <w:ind w:leftChars="0"/>
      </w:pPr>
      <w:r w:rsidRPr="00D9000B">
        <w:t>In the beamformed CSI-RS scenario, separate vCSI/hCSI report can be considered where vCSI includes selected CSI-RS resource index(es).</w:t>
      </w:r>
    </w:p>
    <w:p w14:paraId="361E7676" w14:textId="77777777" w:rsidR="00D9000B" w:rsidRPr="00D9000B" w:rsidRDefault="00D9000B" w:rsidP="00D9000B">
      <w:pPr>
        <w:pStyle w:val="a5"/>
        <w:numPr>
          <w:ilvl w:val="0"/>
          <w:numId w:val="15"/>
        </w:numPr>
        <w:ind w:leftChars="0"/>
      </w:pPr>
      <w:r w:rsidRPr="00D9000B">
        <w:lastRenderedPageBreak/>
        <w:t>Inter-dependent CSI processes can be introduced if separate vCSI/hCSI report is configured to each CSI process.</w:t>
      </w:r>
    </w:p>
    <w:p w14:paraId="49B35639" w14:textId="77777777" w:rsidR="00E31FD7" w:rsidRPr="00D9000B" w:rsidRDefault="00E31FD7" w:rsidP="00D9000B">
      <w:pPr>
        <w:tabs>
          <w:tab w:val="left" w:pos="1565"/>
        </w:tabs>
        <w:spacing w:after="60"/>
        <w:jc w:val="both"/>
      </w:pPr>
    </w:p>
    <w:p w14:paraId="63900F8F" w14:textId="77777777" w:rsidR="00435411" w:rsidRDefault="00E31FD7" w:rsidP="00435411">
      <w:pPr>
        <w:pStyle w:val="1"/>
        <w:numPr>
          <w:ilvl w:val="0"/>
          <w:numId w:val="1"/>
        </w:numPr>
        <w:rPr>
          <w:rFonts w:ascii="Times New Roman" w:hAnsi="Times New Roman"/>
          <w:sz w:val="32"/>
          <w:lang w:eastAsia="ko-KR"/>
        </w:rPr>
      </w:pPr>
      <w:r w:rsidRPr="00EE7363">
        <w:rPr>
          <w:rFonts w:ascii="Times New Roman" w:hAnsi="Times New Roman"/>
          <w:sz w:val="32"/>
          <w:lang w:eastAsia="ko-KR"/>
        </w:rPr>
        <w:t>Reference</w:t>
      </w:r>
    </w:p>
    <w:p w14:paraId="725CBC41" w14:textId="26CA1CB0" w:rsidR="00435411" w:rsidRPr="00031F48" w:rsidRDefault="00435411" w:rsidP="00031F48">
      <w:pPr>
        <w:rPr>
          <w:rFonts w:ascii="Times New Roman" w:hAnsi="Times New Roman"/>
          <w:sz w:val="32"/>
          <w:lang w:val="en-US" w:eastAsia="ko-KR"/>
        </w:rPr>
      </w:pPr>
      <w:r>
        <w:rPr>
          <w:rFonts w:hint="eastAsia"/>
          <w:lang w:eastAsia="ko-KR"/>
        </w:rPr>
        <w:t xml:space="preserve">[1] </w:t>
      </w:r>
      <w:r>
        <w:rPr>
          <w:lang w:eastAsia="ko-KR"/>
        </w:rPr>
        <w:t>R1-152424</w:t>
      </w:r>
      <w:r>
        <w:rPr>
          <w:lang w:eastAsia="ko-KR"/>
        </w:rPr>
        <w:tab/>
        <w:t>Text proposal to TR36.897 on Potential CSI-RS and feedback enhancements (section 6.2.1 capturing the agreed way forward  R1-152425)</w:t>
      </w:r>
      <w:r>
        <w:rPr>
          <w:lang w:eastAsia="ko-KR"/>
        </w:rPr>
        <w:tab/>
        <w:t>Samsung</w:t>
      </w:r>
    </w:p>
    <w:sectPr w:rsidR="00435411" w:rsidRPr="00031F4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77869" w14:textId="77777777" w:rsidR="00EF176F" w:rsidRDefault="00EF176F" w:rsidP="00FC77E1">
      <w:r>
        <w:separator/>
      </w:r>
    </w:p>
  </w:endnote>
  <w:endnote w:type="continuationSeparator" w:id="0">
    <w:p w14:paraId="735331A3" w14:textId="77777777" w:rsidR="00EF176F" w:rsidRDefault="00EF176F" w:rsidP="00FC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D3338" w14:textId="77777777" w:rsidR="00EF176F" w:rsidRDefault="00EF176F" w:rsidP="00FC77E1">
      <w:r>
        <w:separator/>
      </w:r>
    </w:p>
  </w:footnote>
  <w:footnote w:type="continuationSeparator" w:id="0">
    <w:p w14:paraId="5E056569" w14:textId="77777777" w:rsidR="00EF176F" w:rsidRDefault="00EF176F" w:rsidP="00FC7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tentative="1">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1">
    <w:nsid w:val="13F0221B"/>
    <w:multiLevelType w:val="multilevel"/>
    <w:tmpl w:val="4FBA2BEE"/>
    <w:lvl w:ilvl="0">
      <w:start w:val="1"/>
      <w:numFmt w:val="decimal"/>
      <w:lvlText w:val="%1"/>
      <w:lvlJc w:val="left"/>
      <w:pPr>
        <w:ind w:left="425" w:hanging="425"/>
      </w:pPr>
      <w:rPr>
        <w:sz w:val="32"/>
        <w:szCs w:val="32"/>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1ABA02B6"/>
    <w:multiLevelType w:val="hybridMultilevel"/>
    <w:tmpl w:val="481CC6B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DF20376"/>
    <w:multiLevelType w:val="hybridMultilevel"/>
    <w:tmpl w:val="E326BB86"/>
    <w:lvl w:ilvl="0" w:tplc="CFFC8A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7F1C2B"/>
    <w:multiLevelType w:val="hybridMultilevel"/>
    <w:tmpl w:val="B54C9FD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498C3CA1"/>
    <w:multiLevelType w:val="hybridMultilevel"/>
    <w:tmpl w:val="34CA8D5A"/>
    <w:lvl w:ilvl="0" w:tplc="CFFC8A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F1E7CF3"/>
    <w:multiLevelType w:val="hybridMultilevel"/>
    <w:tmpl w:val="7090E06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F3F776C"/>
    <w:multiLevelType w:val="hybridMultilevel"/>
    <w:tmpl w:val="9AD6B49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572E51CC"/>
    <w:multiLevelType w:val="hybridMultilevel"/>
    <w:tmpl w:val="9C18C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16693E"/>
    <w:multiLevelType w:val="hybridMultilevel"/>
    <w:tmpl w:val="9942E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12">
    <w:nsid w:val="6D3D08BC"/>
    <w:multiLevelType w:val="multilevel"/>
    <w:tmpl w:val="DFAC63B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7ADB68C8"/>
    <w:multiLevelType w:val="hybridMultilevel"/>
    <w:tmpl w:val="592693E8"/>
    <w:lvl w:ilvl="0" w:tplc="6134A36C">
      <w:start w:val="1"/>
      <w:numFmt w:val="bullet"/>
      <w:lvlText w:val="-"/>
      <w:lvlJc w:val="left"/>
      <w:pPr>
        <w:ind w:left="800" w:hanging="400"/>
      </w:pPr>
      <w:rPr>
        <w:rFonts w:ascii="Times" w:eastAsia="맑은 고딕" w:hAnsi="Times" w:cs="Time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7D114F2A"/>
    <w:multiLevelType w:val="hybridMultilevel"/>
    <w:tmpl w:val="90129A6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EAC56E5"/>
    <w:multiLevelType w:val="hybridMultilevel"/>
    <w:tmpl w:val="9CA26D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3"/>
  </w:num>
  <w:num w:numId="3">
    <w:abstractNumId w:val="15"/>
  </w:num>
  <w:num w:numId="4">
    <w:abstractNumId w:val="5"/>
  </w:num>
  <w:num w:numId="5">
    <w:abstractNumId w:val="4"/>
  </w:num>
  <w:num w:numId="6">
    <w:abstractNumId w:val="9"/>
  </w:num>
  <w:num w:numId="7">
    <w:abstractNumId w:val="0"/>
  </w:num>
  <w:num w:numId="8">
    <w:abstractNumId w:val="8"/>
  </w:num>
  <w:num w:numId="9">
    <w:abstractNumId w:val="2"/>
  </w:num>
  <w:num w:numId="10">
    <w:abstractNumId w:val="12"/>
  </w:num>
  <w:num w:numId="11">
    <w:abstractNumId w:val="7"/>
  </w:num>
  <w:num w:numId="12">
    <w:abstractNumId w:val="10"/>
  </w:num>
  <w:num w:numId="13">
    <w:abstractNumId w:val="3"/>
  </w:num>
  <w:num w:numId="14">
    <w:abstractNumId w:val="14"/>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10BD5"/>
    <w:rsid w:val="000273E0"/>
    <w:rsid w:val="0003123F"/>
    <w:rsid w:val="00031F48"/>
    <w:rsid w:val="00032726"/>
    <w:rsid w:val="00035ADF"/>
    <w:rsid w:val="00040915"/>
    <w:rsid w:val="00041134"/>
    <w:rsid w:val="00043C20"/>
    <w:rsid w:val="0004496F"/>
    <w:rsid w:val="0004604C"/>
    <w:rsid w:val="00050A6C"/>
    <w:rsid w:val="00053944"/>
    <w:rsid w:val="000553E2"/>
    <w:rsid w:val="000554FD"/>
    <w:rsid w:val="0005563E"/>
    <w:rsid w:val="000642B7"/>
    <w:rsid w:val="00064367"/>
    <w:rsid w:val="00066587"/>
    <w:rsid w:val="000755BB"/>
    <w:rsid w:val="00081776"/>
    <w:rsid w:val="00082F37"/>
    <w:rsid w:val="000832C1"/>
    <w:rsid w:val="00085CFF"/>
    <w:rsid w:val="0008626E"/>
    <w:rsid w:val="00097D8A"/>
    <w:rsid w:val="000A1253"/>
    <w:rsid w:val="000A5CD8"/>
    <w:rsid w:val="000B1218"/>
    <w:rsid w:val="000B48E0"/>
    <w:rsid w:val="000B69DA"/>
    <w:rsid w:val="000C7E40"/>
    <w:rsid w:val="000D1652"/>
    <w:rsid w:val="000D1C83"/>
    <w:rsid w:val="000D409F"/>
    <w:rsid w:val="000D6C90"/>
    <w:rsid w:val="000D7583"/>
    <w:rsid w:val="000E737C"/>
    <w:rsid w:val="000F0CF0"/>
    <w:rsid w:val="00106CDE"/>
    <w:rsid w:val="0011248E"/>
    <w:rsid w:val="00116C91"/>
    <w:rsid w:val="00122A46"/>
    <w:rsid w:val="00137C66"/>
    <w:rsid w:val="00143ABF"/>
    <w:rsid w:val="001453F6"/>
    <w:rsid w:val="0015235F"/>
    <w:rsid w:val="001534EB"/>
    <w:rsid w:val="00154C51"/>
    <w:rsid w:val="00155FE5"/>
    <w:rsid w:val="001626FF"/>
    <w:rsid w:val="00166928"/>
    <w:rsid w:val="00166E53"/>
    <w:rsid w:val="00176037"/>
    <w:rsid w:val="00177181"/>
    <w:rsid w:val="00181CAB"/>
    <w:rsid w:val="00182FD6"/>
    <w:rsid w:val="0018699C"/>
    <w:rsid w:val="00195005"/>
    <w:rsid w:val="001A445B"/>
    <w:rsid w:val="001A691A"/>
    <w:rsid w:val="001A7CE0"/>
    <w:rsid w:val="001A7EF7"/>
    <w:rsid w:val="001B0FD4"/>
    <w:rsid w:val="001B17BA"/>
    <w:rsid w:val="001B4B34"/>
    <w:rsid w:val="001B79C0"/>
    <w:rsid w:val="001E1367"/>
    <w:rsid w:val="001E202F"/>
    <w:rsid w:val="001E2516"/>
    <w:rsid w:val="001E273B"/>
    <w:rsid w:val="001E686D"/>
    <w:rsid w:val="001F27B0"/>
    <w:rsid w:val="001F6C9C"/>
    <w:rsid w:val="0020198D"/>
    <w:rsid w:val="00204D74"/>
    <w:rsid w:val="00207C05"/>
    <w:rsid w:val="0021342B"/>
    <w:rsid w:val="002138C0"/>
    <w:rsid w:val="002146AF"/>
    <w:rsid w:val="00214D6C"/>
    <w:rsid w:val="00215020"/>
    <w:rsid w:val="00217411"/>
    <w:rsid w:val="0022789A"/>
    <w:rsid w:val="00232702"/>
    <w:rsid w:val="002338C5"/>
    <w:rsid w:val="00233BDF"/>
    <w:rsid w:val="00236CA4"/>
    <w:rsid w:val="0024127F"/>
    <w:rsid w:val="00242D88"/>
    <w:rsid w:val="00243BEA"/>
    <w:rsid w:val="00254A80"/>
    <w:rsid w:val="00257241"/>
    <w:rsid w:val="00264000"/>
    <w:rsid w:val="00265036"/>
    <w:rsid w:val="002650E1"/>
    <w:rsid w:val="00265DDA"/>
    <w:rsid w:val="0027478B"/>
    <w:rsid w:val="00281F1A"/>
    <w:rsid w:val="002826AE"/>
    <w:rsid w:val="002854A3"/>
    <w:rsid w:val="00286EFD"/>
    <w:rsid w:val="002877D3"/>
    <w:rsid w:val="00291C8A"/>
    <w:rsid w:val="002937B3"/>
    <w:rsid w:val="00293F3B"/>
    <w:rsid w:val="00296B74"/>
    <w:rsid w:val="002A3AEA"/>
    <w:rsid w:val="002C03D9"/>
    <w:rsid w:val="002C04E1"/>
    <w:rsid w:val="002C6698"/>
    <w:rsid w:val="002C7004"/>
    <w:rsid w:val="002D0A5E"/>
    <w:rsid w:val="002D0DF8"/>
    <w:rsid w:val="002D31AC"/>
    <w:rsid w:val="002D6ECC"/>
    <w:rsid w:val="002D7250"/>
    <w:rsid w:val="002E1A19"/>
    <w:rsid w:val="002E72E4"/>
    <w:rsid w:val="002F0F34"/>
    <w:rsid w:val="002F1413"/>
    <w:rsid w:val="0030460E"/>
    <w:rsid w:val="00305E47"/>
    <w:rsid w:val="003107AC"/>
    <w:rsid w:val="003108D5"/>
    <w:rsid w:val="003161DA"/>
    <w:rsid w:val="00317367"/>
    <w:rsid w:val="00321FBC"/>
    <w:rsid w:val="00342D12"/>
    <w:rsid w:val="00345684"/>
    <w:rsid w:val="0034727E"/>
    <w:rsid w:val="003518DD"/>
    <w:rsid w:val="0035433F"/>
    <w:rsid w:val="00355006"/>
    <w:rsid w:val="00356DE2"/>
    <w:rsid w:val="003708B7"/>
    <w:rsid w:val="00371456"/>
    <w:rsid w:val="00373C2F"/>
    <w:rsid w:val="0038049B"/>
    <w:rsid w:val="00381D02"/>
    <w:rsid w:val="00393547"/>
    <w:rsid w:val="00394778"/>
    <w:rsid w:val="003A42FE"/>
    <w:rsid w:val="003A4DDB"/>
    <w:rsid w:val="003B4061"/>
    <w:rsid w:val="003B46F2"/>
    <w:rsid w:val="003B4F0F"/>
    <w:rsid w:val="003B62F6"/>
    <w:rsid w:val="003C0A78"/>
    <w:rsid w:val="003C2FE9"/>
    <w:rsid w:val="003C348F"/>
    <w:rsid w:val="003C3B6B"/>
    <w:rsid w:val="003D4383"/>
    <w:rsid w:val="003E36D0"/>
    <w:rsid w:val="003E49F1"/>
    <w:rsid w:val="003E6C45"/>
    <w:rsid w:val="00403653"/>
    <w:rsid w:val="0041351F"/>
    <w:rsid w:val="004163D8"/>
    <w:rsid w:val="004165E9"/>
    <w:rsid w:val="00420220"/>
    <w:rsid w:val="00420C46"/>
    <w:rsid w:val="0042346D"/>
    <w:rsid w:val="0042491A"/>
    <w:rsid w:val="00435411"/>
    <w:rsid w:val="00437FAF"/>
    <w:rsid w:val="00450E96"/>
    <w:rsid w:val="0045325D"/>
    <w:rsid w:val="00462B0D"/>
    <w:rsid w:val="00465A2F"/>
    <w:rsid w:val="004949FE"/>
    <w:rsid w:val="004A4578"/>
    <w:rsid w:val="004B0671"/>
    <w:rsid w:val="004B42DF"/>
    <w:rsid w:val="004B4B21"/>
    <w:rsid w:val="004C6C17"/>
    <w:rsid w:val="004C7110"/>
    <w:rsid w:val="004D0074"/>
    <w:rsid w:val="004D02A4"/>
    <w:rsid w:val="004D29D1"/>
    <w:rsid w:val="004D3413"/>
    <w:rsid w:val="004E0043"/>
    <w:rsid w:val="004E33C2"/>
    <w:rsid w:val="004F47E1"/>
    <w:rsid w:val="00501606"/>
    <w:rsid w:val="00502AB1"/>
    <w:rsid w:val="005031F2"/>
    <w:rsid w:val="005037ED"/>
    <w:rsid w:val="00505C13"/>
    <w:rsid w:val="00506DB3"/>
    <w:rsid w:val="005070DF"/>
    <w:rsid w:val="00517A89"/>
    <w:rsid w:val="00520C84"/>
    <w:rsid w:val="005242C1"/>
    <w:rsid w:val="005263D6"/>
    <w:rsid w:val="00533EA3"/>
    <w:rsid w:val="00535A62"/>
    <w:rsid w:val="0053634E"/>
    <w:rsid w:val="005432CF"/>
    <w:rsid w:val="00562769"/>
    <w:rsid w:val="0056308B"/>
    <w:rsid w:val="00566CA7"/>
    <w:rsid w:val="00570DAD"/>
    <w:rsid w:val="00573075"/>
    <w:rsid w:val="00577A46"/>
    <w:rsid w:val="00586DFD"/>
    <w:rsid w:val="0059359F"/>
    <w:rsid w:val="005A0798"/>
    <w:rsid w:val="005A338D"/>
    <w:rsid w:val="005A3826"/>
    <w:rsid w:val="005B4B88"/>
    <w:rsid w:val="005B7632"/>
    <w:rsid w:val="005C422F"/>
    <w:rsid w:val="005C531D"/>
    <w:rsid w:val="005C568F"/>
    <w:rsid w:val="005D0E8B"/>
    <w:rsid w:val="005D4365"/>
    <w:rsid w:val="005D7CCD"/>
    <w:rsid w:val="005E14FF"/>
    <w:rsid w:val="005E3843"/>
    <w:rsid w:val="005E541B"/>
    <w:rsid w:val="005F665E"/>
    <w:rsid w:val="00601F2C"/>
    <w:rsid w:val="00610271"/>
    <w:rsid w:val="00614D61"/>
    <w:rsid w:val="006208C2"/>
    <w:rsid w:val="00623C89"/>
    <w:rsid w:val="00630991"/>
    <w:rsid w:val="00632A91"/>
    <w:rsid w:val="00632B7C"/>
    <w:rsid w:val="00633163"/>
    <w:rsid w:val="0065007F"/>
    <w:rsid w:val="00651D31"/>
    <w:rsid w:val="00652C6A"/>
    <w:rsid w:val="006543BA"/>
    <w:rsid w:val="0066753C"/>
    <w:rsid w:val="006704CB"/>
    <w:rsid w:val="00671406"/>
    <w:rsid w:val="00687D97"/>
    <w:rsid w:val="006B04D5"/>
    <w:rsid w:val="006B21C8"/>
    <w:rsid w:val="006C778B"/>
    <w:rsid w:val="006D06FC"/>
    <w:rsid w:val="006D4340"/>
    <w:rsid w:val="006D53BC"/>
    <w:rsid w:val="006D7B86"/>
    <w:rsid w:val="006E00AC"/>
    <w:rsid w:val="006E583A"/>
    <w:rsid w:val="006E5A56"/>
    <w:rsid w:val="006F27A6"/>
    <w:rsid w:val="006F77BE"/>
    <w:rsid w:val="006F7DF0"/>
    <w:rsid w:val="00700721"/>
    <w:rsid w:val="007109B2"/>
    <w:rsid w:val="00715902"/>
    <w:rsid w:val="00716B66"/>
    <w:rsid w:val="00724DA9"/>
    <w:rsid w:val="00734DF4"/>
    <w:rsid w:val="00741B81"/>
    <w:rsid w:val="00753223"/>
    <w:rsid w:val="00756692"/>
    <w:rsid w:val="00756A35"/>
    <w:rsid w:val="007576A7"/>
    <w:rsid w:val="00760791"/>
    <w:rsid w:val="00761FBB"/>
    <w:rsid w:val="0076287B"/>
    <w:rsid w:val="007648A1"/>
    <w:rsid w:val="007715A8"/>
    <w:rsid w:val="00773AA9"/>
    <w:rsid w:val="00774BEA"/>
    <w:rsid w:val="00777C3A"/>
    <w:rsid w:val="00780307"/>
    <w:rsid w:val="007806B1"/>
    <w:rsid w:val="00781639"/>
    <w:rsid w:val="007828EB"/>
    <w:rsid w:val="00786E89"/>
    <w:rsid w:val="00790484"/>
    <w:rsid w:val="007917EA"/>
    <w:rsid w:val="007941FD"/>
    <w:rsid w:val="00795880"/>
    <w:rsid w:val="007B49BB"/>
    <w:rsid w:val="007B76C5"/>
    <w:rsid w:val="007C5555"/>
    <w:rsid w:val="007C6A2C"/>
    <w:rsid w:val="007D0CA6"/>
    <w:rsid w:val="007E09E5"/>
    <w:rsid w:val="007F2D3A"/>
    <w:rsid w:val="007F393C"/>
    <w:rsid w:val="00803BFF"/>
    <w:rsid w:val="0080549D"/>
    <w:rsid w:val="008109EC"/>
    <w:rsid w:val="00810AB4"/>
    <w:rsid w:val="00810CF8"/>
    <w:rsid w:val="0081250F"/>
    <w:rsid w:val="0081488A"/>
    <w:rsid w:val="00825028"/>
    <w:rsid w:val="008423BC"/>
    <w:rsid w:val="00842406"/>
    <w:rsid w:val="008434ED"/>
    <w:rsid w:val="00845CB8"/>
    <w:rsid w:val="0084628C"/>
    <w:rsid w:val="008558FF"/>
    <w:rsid w:val="00855DE2"/>
    <w:rsid w:val="00857BF1"/>
    <w:rsid w:val="00861A36"/>
    <w:rsid w:val="00861FB6"/>
    <w:rsid w:val="00862517"/>
    <w:rsid w:val="00862A07"/>
    <w:rsid w:val="0086613A"/>
    <w:rsid w:val="00866B83"/>
    <w:rsid w:val="00872214"/>
    <w:rsid w:val="0087622E"/>
    <w:rsid w:val="0088332E"/>
    <w:rsid w:val="00887000"/>
    <w:rsid w:val="00890977"/>
    <w:rsid w:val="008A0772"/>
    <w:rsid w:val="008A246C"/>
    <w:rsid w:val="008A3801"/>
    <w:rsid w:val="008A47FF"/>
    <w:rsid w:val="008A4B91"/>
    <w:rsid w:val="008A514C"/>
    <w:rsid w:val="008A5C53"/>
    <w:rsid w:val="008B04ED"/>
    <w:rsid w:val="008B7FB6"/>
    <w:rsid w:val="008C2831"/>
    <w:rsid w:val="008C65DA"/>
    <w:rsid w:val="008D01F1"/>
    <w:rsid w:val="008D0925"/>
    <w:rsid w:val="008D3CC9"/>
    <w:rsid w:val="008E2ACF"/>
    <w:rsid w:val="008E3EDB"/>
    <w:rsid w:val="008F3522"/>
    <w:rsid w:val="00900660"/>
    <w:rsid w:val="00912ECD"/>
    <w:rsid w:val="009144EA"/>
    <w:rsid w:val="0092174A"/>
    <w:rsid w:val="00930A36"/>
    <w:rsid w:val="00930B3A"/>
    <w:rsid w:val="00930E0C"/>
    <w:rsid w:val="00942604"/>
    <w:rsid w:val="00942822"/>
    <w:rsid w:val="00944109"/>
    <w:rsid w:val="00944840"/>
    <w:rsid w:val="0094795B"/>
    <w:rsid w:val="009534F0"/>
    <w:rsid w:val="0096134C"/>
    <w:rsid w:val="009675E8"/>
    <w:rsid w:val="009703C4"/>
    <w:rsid w:val="00983498"/>
    <w:rsid w:val="00985964"/>
    <w:rsid w:val="00990FD0"/>
    <w:rsid w:val="009A127D"/>
    <w:rsid w:val="009A67AE"/>
    <w:rsid w:val="009A7A43"/>
    <w:rsid w:val="009C3575"/>
    <w:rsid w:val="009C4865"/>
    <w:rsid w:val="009D3B59"/>
    <w:rsid w:val="009D565D"/>
    <w:rsid w:val="009E1F7F"/>
    <w:rsid w:val="009E3CE1"/>
    <w:rsid w:val="009F73F1"/>
    <w:rsid w:val="00A027CA"/>
    <w:rsid w:val="00A07C0E"/>
    <w:rsid w:val="00A11805"/>
    <w:rsid w:val="00A13415"/>
    <w:rsid w:val="00A1507D"/>
    <w:rsid w:val="00A15D61"/>
    <w:rsid w:val="00A30F4A"/>
    <w:rsid w:val="00A44708"/>
    <w:rsid w:val="00A458D1"/>
    <w:rsid w:val="00A4615D"/>
    <w:rsid w:val="00A4761C"/>
    <w:rsid w:val="00A47F11"/>
    <w:rsid w:val="00A53C0E"/>
    <w:rsid w:val="00A57D94"/>
    <w:rsid w:val="00A6025C"/>
    <w:rsid w:val="00A62FB4"/>
    <w:rsid w:val="00A64F6A"/>
    <w:rsid w:val="00A6505C"/>
    <w:rsid w:val="00A713DE"/>
    <w:rsid w:val="00A726DB"/>
    <w:rsid w:val="00A743F1"/>
    <w:rsid w:val="00A75EF3"/>
    <w:rsid w:val="00A76215"/>
    <w:rsid w:val="00A76496"/>
    <w:rsid w:val="00A77204"/>
    <w:rsid w:val="00A858CA"/>
    <w:rsid w:val="00A86EAC"/>
    <w:rsid w:val="00A90C3D"/>
    <w:rsid w:val="00A94E75"/>
    <w:rsid w:val="00A9582F"/>
    <w:rsid w:val="00A971E4"/>
    <w:rsid w:val="00A97889"/>
    <w:rsid w:val="00AA0AEF"/>
    <w:rsid w:val="00AA495A"/>
    <w:rsid w:val="00AA5011"/>
    <w:rsid w:val="00AA65EB"/>
    <w:rsid w:val="00AA78E0"/>
    <w:rsid w:val="00AA7F6B"/>
    <w:rsid w:val="00AB5DDC"/>
    <w:rsid w:val="00AB6F66"/>
    <w:rsid w:val="00AC2FC3"/>
    <w:rsid w:val="00AC5A24"/>
    <w:rsid w:val="00AC64ED"/>
    <w:rsid w:val="00AD00BC"/>
    <w:rsid w:val="00AD1749"/>
    <w:rsid w:val="00AE4B19"/>
    <w:rsid w:val="00AF4653"/>
    <w:rsid w:val="00AF52F2"/>
    <w:rsid w:val="00B00B61"/>
    <w:rsid w:val="00B05A3A"/>
    <w:rsid w:val="00B06003"/>
    <w:rsid w:val="00B06C53"/>
    <w:rsid w:val="00B124CA"/>
    <w:rsid w:val="00B13D6D"/>
    <w:rsid w:val="00B15D33"/>
    <w:rsid w:val="00B31816"/>
    <w:rsid w:val="00B32922"/>
    <w:rsid w:val="00B3753B"/>
    <w:rsid w:val="00B421BD"/>
    <w:rsid w:val="00B42FFB"/>
    <w:rsid w:val="00B45A75"/>
    <w:rsid w:val="00B51BDE"/>
    <w:rsid w:val="00B566AF"/>
    <w:rsid w:val="00B57B28"/>
    <w:rsid w:val="00B62B7F"/>
    <w:rsid w:val="00B66291"/>
    <w:rsid w:val="00B670E4"/>
    <w:rsid w:val="00B71DEA"/>
    <w:rsid w:val="00B74203"/>
    <w:rsid w:val="00B74415"/>
    <w:rsid w:val="00B81C5B"/>
    <w:rsid w:val="00B82669"/>
    <w:rsid w:val="00B82C10"/>
    <w:rsid w:val="00B924A8"/>
    <w:rsid w:val="00B9417C"/>
    <w:rsid w:val="00B95630"/>
    <w:rsid w:val="00B9610C"/>
    <w:rsid w:val="00BA0B84"/>
    <w:rsid w:val="00BB3B7B"/>
    <w:rsid w:val="00BB5856"/>
    <w:rsid w:val="00BC1128"/>
    <w:rsid w:val="00BC18C4"/>
    <w:rsid w:val="00BC307C"/>
    <w:rsid w:val="00BD44DA"/>
    <w:rsid w:val="00BE2067"/>
    <w:rsid w:val="00BE2F9B"/>
    <w:rsid w:val="00BE5774"/>
    <w:rsid w:val="00BE6DDE"/>
    <w:rsid w:val="00BE71A0"/>
    <w:rsid w:val="00C1386B"/>
    <w:rsid w:val="00C14C5D"/>
    <w:rsid w:val="00C309C1"/>
    <w:rsid w:val="00C322CF"/>
    <w:rsid w:val="00C33043"/>
    <w:rsid w:val="00C4177B"/>
    <w:rsid w:val="00C4457F"/>
    <w:rsid w:val="00C52441"/>
    <w:rsid w:val="00C52653"/>
    <w:rsid w:val="00C52BB5"/>
    <w:rsid w:val="00C53571"/>
    <w:rsid w:val="00C557FE"/>
    <w:rsid w:val="00C5636F"/>
    <w:rsid w:val="00C56E17"/>
    <w:rsid w:val="00C65FD6"/>
    <w:rsid w:val="00C728BF"/>
    <w:rsid w:val="00C72BAC"/>
    <w:rsid w:val="00C73F9E"/>
    <w:rsid w:val="00C74A0A"/>
    <w:rsid w:val="00C823CE"/>
    <w:rsid w:val="00C82802"/>
    <w:rsid w:val="00C83516"/>
    <w:rsid w:val="00C84E1D"/>
    <w:rsid w:val="00CA1524"/>
    <w:rsid w:val="00CB16A6"/>
    <w:rsid w:val="00CB297C"/>
    <w:rsid w:val="00CC2841"/>
    <w:rsid w:val="00CD64B9"/>
    <w:rsid w:val="00CE0B04"/>
    <w:rsid w:val="00CE1C80"/>
    <w:rsid w:val="00CE3347"/>
    <w:rsid w:val="00CE4345"/>
    <w:rsid w:val="00CE57C8"/>
    <w:rsid w:val="00CE5A82"/>
    <w:rsid w:val="00CE5ACD"/>
    <w:rsid w:val="00CF1353"/>
    <w:rsid w:val="00D05956"/>
    <w:rsid w:val="00D07829"/>
    <w:rsid w:val="00D12CEB"/>
    <w:rsid w:val="00D15FDF"/>
    <w:rsid w:val="00D22C9F"/>
    <w:rsid w:val="00D263F2"/>
    <w:rsid w:val="00D3190D"/>
    <w:rsid w:val="00D37031"/>
    <w:rsid w:val="00D46060"/>
    <w:rsid w:val="00D55DA6"/>
    <w:rsid w:val="00D6468F"/>
    <w:rsid w:val="00D654C7"/>
    <w:rsid w:val="00D71CB6"/>
    <w:rsid w:val="00D7310D"/>
    <w:rsid w:val="00D75510"/>
    <w:rsid w:val="00D842F5"/>
    <w:rsid w:val="00D84EDA"/>
    <w:rsid w:val="00D862E3"/>
    <w:rsid w:val="00D9000B"/>
    <w:rsid w:val="00D90BE0"/>
    <w:rsid w:val="00D91637"/>
    <w:rsid w:val="00D919F5"/>
    <w:rsid w:val="00D94365"/>
    <w:rsid w:val="00D961D1"/>
    <w:rsid w:val="00D978C1"/>
    <w:rsid w:val="00DA00FA"/>
    <w:rsid w:val="00DA272D"/>
    <w:rsid w:val="00DA31F7"/>
    <w:rsid w:val="00DA7EA3"/>
    <w:rsid w:val="00DB3595"/>
    <w:rsid w:val="00DC05A1"/>
    <w:rsid w:val="00DC221C"/>
    <w:rsid w:val="00DC7450"/>
    <w:rsid w:val="00DC78D1"/>
    <w:rsid w:val="00DD03D6"/>
    <w:rsid w:val="00DD06CB"/>
    <w:rsid w:val="00DD1B93"/>
    <w:rsid w:val="00DD2715"/>
    <w:rsid w:val="00DD2D6F"/>
    <w:rsid w:val="00DD6709"/>
    <w:rsid w:val="00DE0184"/>
    <w:rsid w:val="00DE039B"/>
    <w:rsid w:val="00DF488E"/>
    <w:rsid w:val="00DF73B3"/>
    <w:rsid w:val="00E00EB9"/>
    <w:rsid w:val="00E14089"/>
    <w:rsid w:val="00E16CFB"/>
    <w:rsid w:val="00E21EE0"/>
    <w:rsid w:val="00E31FD7"/>
    <w:rsid w:val="00E32AF6"/>
    <w:rsid w:val="00E33F1D"/>
    <w:rsid w:val="00E3573C"/>
    <w:rsid w:val="00E36849"/>
    <w:rsid w:val="00E43C39"/>
    <w:rsid w:val="00E5044A"/>
    <w:rsid w:val="00E52DB3"/>
    <w:rsid w:val="00E66052"/>
    <w:rsid w:val="00E85451"/>
    <w:rsid w:val="00E92AF0"/>
    <w:rsid w:val="00E96496"/>
    <w:rsid w:val="00EA0EFE"/>
    <w:rsid w:val="00EA288E"/>
    <w:rsid w:val="00EA6057"/>
    <w:rsid w:val="00EA64E0"/>
    <w:rsid w:val="00EB0FBA"/>
    <w:rsid w:val="00EB1A48"/>
    <w:rsid w:val="00EB1E2F"/>
    <w:rsid w:val="00EB318A"/>
    <w:rsid w:val="00EB57F0"/>
    <w:rsid w:val="00ED522D"/>
    <w:rsid w:val="00ED73F9"/>
    <w:rsid w:val="00EE04A8"/>
    <w:rsid w:val="00EE2784"/>
    <w:rsid w:val="00EE6DEF"/>
    <w:rsid w:val="00EE7363"/>
    <w:rsid w:val="00EF176F"/>
    <w:rsid w:val="00EF358F"/>
    <w:rsid w:val="00EF3C91"/>
    <w:rsid w:val="00EF4D02"/>
    <w:rsid w:val="00EF6F5A"/>
    <w:rsid w:val="00F06127"/>
    <w:rsid w:val="00F0752E"/>
    <w:rsid w:val="00F11DFB"/>
    <w:rsid w:val="00F141A5"/>
    <w:rsid w:val="00F15C53"/>
    <w:rsid w:val="00F20086"/>
    <w:rsid w:val="00F22939"/>
    <w:rsid w:val="00F278C4"/>
    <w:rsid w:val="00F27990"/>
    <w:rsid w:val="00F31105"/>
    <w:rsid w:val="00F32F2D"/>
    <w:rsid w:val="00F339BE"/>
    <w:rsid w:val="00F42904"/>
    <w:rsid w:val="00F44AF2"/>
    <w:rsid w:val="00F44DF2"/>
    <w:rsid w:val="00F502C4"/>
    <w:rsid w:val="00F54EC7"/>
    <w:rsid w:val="00F6205C"/>
    <w:rsid w:val="00F7113A"/>
    <w:rsid w:val="00F71AB5"/>
    <w:rsid w:val="00F84814"/>
    <w:rsid w:val="00F85366"/>
    <w:rsid w:val="00F91C83"/>
    <w:rsid w:val="00F93381"/>
    <w:rsid w:val="00F93A55"/>
    <w:rsid w:val="00FA00AC"/>
    <w:rsid w:val="00FA0EBD"/>
    <w:rsid w:val="00FA4DC8"/>
    <w:rsid w:val="00FB0BB2"/>
    <w:rsid w:val="00FB1EBB"/>
    <w:rsid w:val="00FB40C7"/>
    <w:rsid w:val="00FC1156"/>
    <w:rsid w:val="00FC6658"/>
    <w:rsid w:val="00FC77E1"/>
    <w:rsid w:val="00FD4371"/>
    <w:rsid w:val="00FE0928"/>
    <w:rsid w:val="00FE2415"/>
    <w:rsid w:val="00FE2756"/>
    <w:rsid w:val="00FE7D32"/>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CC150"/>
  <w15:chartTrackingRefBased/>
  <w15:docId w15:val="{69740B40-233E-440F-A685-D06ADDB68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EA3"/>
    <w:pPr>
      <w:spacing w:after="0" w:line="240" w:lineRule="auto"/>
      <w:jc w:val="left"/>
    </w:pPr>
    <w:rPr>
      <w:rFonts w:ascii="Times" w:eastAsia="바탕" w:hAnsi="Times" w:cs="Times New Roman"/>
      <w:kern w:val="0"/>
      <w:szCs w:val="24"/>
      <w:lang w:val="en-GB" w:eastAsia="en-US"/>
    </w:rPr>
  </w:style>
  <w:style w:type="paragraph" w:styleId="1">
    <w:name w:val="heading 1"/>
    <w:next w:val="a"/>
    <w:link w:val="1Char"/>
    <w:qFormat/>
    <w:rsid w:val="00DA7EA3"/>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basedOn w:val="a0"/>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basedOn w:val="a0"/>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paragraph" w:styleId="a6">
    <w:name w:val="footer"/>
    <w:basedOn w:val="a"/>
    <w:link w:val="Char3"/>
    <w:uiPriority w:val="99"/>
    <w:unhideWhenUsed/>
    <w:rsid w:val="00FC77E1"/>
    <w:pPr>
      <w:tabs>
        <w:tab w:val="center" w:pos="4513"/>
        <w:tab w:val="right" w:pos="9026"/>
      </w:tabs>
      <w:snapToGrid w:val="0"/>
    </w:pPr>
  </w:style>
  <w:style w:type="character" w:customStyle="1" w:styleId="Char3">
    <w:name w:val="바닥글 Char"/>
    <w:basedOn w:val="a0"/>
    <w:link w:val="a6"/>
    <w:uiPriority w:val="99"/>
    <w:rsid w:val="00FC77E1"/>
    <w:rPr>
      <w:rFonts w:ascii="Times" w:eastAsia="바탕" w:hAnsi="Times" w:cs="Times New Roman"/>
      <w:kern w:val="0"/>
      <w:szCs w:val="24"/>
      <w:lang w:val="en-GB" w:eastAsia="en-US"/>
    </w:rPr>
  </w:style>
  <w:style w:type="table" w:styleId="a7">
    <w:name w:val="Table Grid"/>
    <w:basedOn w:val="a1"/>
    <w:uiPriority w:val="39"/>
    <w:rsid w:val="004C6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link w:val="a5"/>
    <w:uiPriority w:val="34"/>
    <w:locked/>
    <w:rsid w:val="004C6C17"/>
    <w:rPr>
      <w:rFonts w:ascii="Times" w:eastAsia="바탕" w:hAnsi="Times" w:cs="Times New Roman"/>
      <w:kern w:val="0"/>
      <w:szCs w:val="24"/>
      <w:lang w:val="en-GB" w:eastAsia="en-US"/>
    </w:rPr>
  </w:style>
  <w:style w:type="paragraph" w:styleId="a8">
    <w:name w:val="Title"/>
    <w:basedOn w:val="a"/>
    <w:next w:val="a"/>
    <w:link w:val="Char4"/>
    <w:uiPriority w:val="10"/>
    <w:qFormat/>
    <w:rsid w:val="00E31FD7"/>
    <w:pPr>
      <w:spacing w:before="240" w:after="120"/>
      <w:jc w:val="center"/>
      <w:outlineLvl w:val="0"/>
    </w:pPr>
    <w:rPr>
      <w:rFonts w:asciiTheme="majorHAnsi" w:eastAsiaTheme="majorEastAsia" w:hAnsiTheme="majorHAnsi" w:cstheme="majorBidi"/>
      <w:b/>
      <w:bCs/>
      <w:sz w:val="32"/>
      <w:szCs w:val="32"/>
    </w:rPr>
  </w:style>
  <w:style w:type="character" w:customStyle="1" w:styleId="Char4">
    <w:name w:val="제목 Char"/>
    <w:basedOn w:val="a0"/>
    <w:link w:val="a8"/>
    <w:uiPriority w:val="10"/>
    <w:rsid w:val="00E31FD7"/>
    <w:rPr>
      <w:rFonts w:asciiTheme="majorHAnsi" w:eastAsiaTheme="majorEastAsia" w:hAnsiTheme="majorHAnsi" w:cstheme="majorBidi"/>
      <w:b/>
      <w:bCs/>
      <w:kern w:val="0"/>
      <w:sz w:val="32"/>
      <w:szCs w:val="32"/>
      <w:lang w:val="en-GB" w:eastAsia="en-US"/>
    </w:rPr>
  </w:style>
  <w:style w:type="character" w:styleId="a9">
    <w:name w:val="Placeholder Text"/>
    <w:basedOn w:val="a0"/>
    <w:uiPriority w:val="99"/>
    <w:semiHidden/>
    <w:rsid w:val="004B42DF"/>
    <w:rPr>
      <w:color w:val="808080"/>
    </w:rPr>
  </w:style>
  <w:style w:type="paragraph" w:styleId="aa">
    <w:name w:val="caption"/>
    <w:basedOn w:val="a"/>
    <w:next w:val="a"/>
    <w:uiPriority w:val="35"/>
    <w:unhideWhenUsed/>
    <w:qFormat/>
    <w:rsid w:val="005B4B88"/>
    <w:rPr>
      <w:b/>
      <w:bCs/>
      <w:szCs w:val="20"/>
    </w:rPr>
  </w:style>
  <w:style w:type="character" w:styleId="ab">
    <w:name w:val="annotation reference"/>
    <w:basedOn w:val="a0"/>
    <w:uiPriority w:val="99"/>
    <w:semiHidden/>
    <w:unhideWhenUsed/>
    <w:rsid w:val="006C778B"/>
    <w:rPr>
      <w:sz w:val="16"/>
      <w:szCs w:val="16"/>
    </w:rPr>
  </w:style>
  <w:style w:type="paragraph" w:styleId="ac">
    <w:name w:val="annotation text"/>
    <w:basedOn w:val="a"/>
    <w:link w:val="Char5"/>
    <w:uiPriority w:val="99"/>
    <w:semiHidden/>
    <w:unhideWhenUsed/>
    <w:rsid w:val="006C778B"/>
    <w:rPr>
      <w:szCs w:val="20"/>
    </w:rPr>
  </w:style>
  <w:style w:type="character" w:customStyle="1" w:styleId="Char5">
    <w:name w:val="메모 텍스트 Char"/>
    <w:basedOn w:val="a0"/>
    <w:link w:val="ac"/>
    <w:uiPriority w:val="99"/>
    <w:semiHidden/>
    <w:rsid w:val="006C778B"/>
    <w:rPr>
      <w:rFonts w:ascii="Times" w:eastAsia="바탕" w:hAnsi="Times" w:cs="Times New Roman"/>
      <w:kern w:val="0"/>
      <w:szCs w:val="20"/>
      <w:lang w:val="en-GB" w:eastAsia="en-US"/>
    </w:rPr>
  </w:style>
  <w:style w:type="paragraph" w:styleId="ad">
    <w:name w:val="annotation subject"/>
    <w:basedOn w:val="ac"/>
    <w:next w:val="ac"/>
    <w:link w:val="Char6"/>
    <w:uiPriority w:val="99"/>
    <w:semiHidden/>
    <w:unhideWhenUsed/>
    <w:rsid w:val="006C778B"/>
    <w:rPr>
      <w:b/>
      <w:bCs/>
    </w:rPr>
  </w:style>
  <w:style w:type="character" w:customStyle="1" w:styleId="Char6">
    <w:name w:val="메모 주제 Char"/>
    <w:basedOn w:val="Char5"/>
    <w:link w:val="ad"/>
    <w:uiPriority w:val="99"/>
    <w:semiHidden/>
    <w:rsid w:val="006C778B"/>
    <w:rPr>
      <w:rFonts w:ascii="Times" w:eastAsia="바탕" w:hAnsi="Times" w:cs="Times New Roman"/>
      <w:b/>
      <w:bCs/>
      <w:kern w:val="0"/>
      <w:szCs w:val="20"/>
      <w:lang w:val="en-GB" w:eastAsia="en-US"/>
    </w:rPr>
  </w:style>
  <w:style w:type="paragraph" w:styleId="ae">
    <w:name w:val="Balloon Text"/>
    <w:basedOn w:val="a"/>
    <w:link w:val="Char7"/>
    <w:uiPriority w:val="99"/>
    <w:semiHidden/>
    <w:unhideWhenUsed/>
    <w:rsid w:val="006C778B"/>
    <w:rPr>
      <w:rFonts w:ascii="맑은 고딕" w:eastAsia="맑은 고딕"/>
      <w:sz w:val="18"/>
      <w:szCs w:val="18"/>
    </w:rPr>
  </w:style>
  <w:style w:type="character" w:customStyle="1" w:styleId="Char7">
    <w:name w:val="풍선 도움말 텍스트 Char"/>
    <w:basedOn w:val="a0"/>
    <w:link w:val="ae"/>
    <w:uiPriority w:val="99"/>
    <w:semiHidden/>
    <w:rsid w:val="006C778B"/>
    <w:rPr>
      <w:rFonts w:ascii="맑은 고딕" w:eastAsia="맑은 고딕" w:hAnsi="Times"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386027971">
      <w:bodyDiv w:val="1"/>
      <w:marLeft w:val="0"/>
      <w:marRight w:val="0"/>
      <w:marTop w:val="0"/>
      <w:marBottom w:val="0"/>
      <w:divBdr>
        <w:top w:val="none" w:sz="0" w:space="0" w:color="auto"/>
        <w:left w:val="none" w:sz="0" w:space="0" w:color="auto"/>
        <w:bottom w:val="none" w:sz="0" w:space="0" w:color="auto"/>
        <w:right w:val="none" w:sz="0" w:space="0" w:color="auto"/>
      </w:divBdr>
      <w:divsChild>
        <w:div w:id="810680694">
          <w:marLeft w:val="0"/>
          <w:marRight w:val="0"/>
          <w:marTop w:val="0"/>
          <w:marBottom w:val="0"/>
          <w:divBdr>
            <w:top w:val="none" w:sz="0" w:space="0" w:color="auto"/>
            <w:left w:val="none" w:sz="0" w:space="0" w:color="auto"/>
            <w:bottom w:val="none" w:sz="0" w:space="0" w:color="auto"/>
            <w:right w:val="none" w:sz="0" w:space="0" w:color="auto"/>
          </w:divBdr>
        </w:div>
        <w:div w:id="3513011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A7734-9EEC-4E25-BA40-D321CBCA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1514</Words>
  <Characters>8631</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cp:lastModifiedBy>
  <cp:revision>3</cp:revision>
  <cp:lastPrinted>2015-04-07T07:00:00Z</cp:lastPrinted>
  <dcterms:created xsi:type="dcterms:W3CDTF">2015-05-16T03:15:00Z</dcterms:created>
  <dcterms:modified xsi:type="dcterms:W3CDTF">2015-05-16T03:50:00Z</dcterms:modified>
</cp:coreProperties>
</file>